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5B" w:rsidRPr="001F6A26" w:rsidRDefault="000A3B5B" w:rsidP="00AE4439">
      <w:pPr>
        <w:pStyle w:val="Titolo"/>
        <w:jc w:val="left"/>
        <w:rPr>
          <w:rFonts w:ascii="Tahoma" w:hAnsi="Tahoma" w:cs="Tahoma"/>
          <w:sz w:val="48"/>
          <w:szCs w:val="48"/>
        </w:rPr>
      </w:pPr>
      <w:r>
        <w:rPr>
          <w:rFonts w:ascii="Times New Roman" w:hAnsi="Times New Roman"/>
          <w:b w:val="0"/>
          <w:bCs w:val="0"/>
          <w:smallCaps/>
          <w:noProof/>
          <w:color w:val="000000"/>
          <w:sz w:val="38"/>
          <w:szCs w:val="3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-111125</wp:posOffset>
            </wp:positionV>
            <wp:extent cx="582930" cy="542925"/>
            <wp:effectExtent l="19050" t="0" r="762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FontStyle22"/>
        </w:rPr>
        <w:t xml:space="preserve">    </w:t>
      </w:r>
      <w:r>
        <w:rPr>
          <w:rStyle w:val="FontStyle22"/>
        </w:rPr>
        <w:tab/>
      </w:r>
      <w:r w:rsidRPr="001F6A26">
        <w:rPr>
          <w:rFonts w:ascii="Tahoma" w:hAnsi="Tahoma" w:cs="Tahoma"/>
          <w:sz w:val="48"/>
          <w:szCs w:val="48"/>
        </w:rPr>
        <w:t xml:space="preserve">Città   di   </w:t>
      </w:r>
      <w:proofErr w:type="spellStart"/>
      <w:r w:rsidRPr="001F6A26">
        <w:rPr>
          <w:rFonts w:ascii="Tahoma" w:hAnsi="Tahoma" w:cs="Tahoma"/>
          <w:sz w:val="48"/>
          <w:szCs w:val="48"/>
        </w:rPr>
        <w:t>Pomigliano</w:t>
      </w:r>
      <w:proofErr w:type="spellEnd"/>
      <w:r w:rsidRPr="001F6A26">
        <w:rPr>
          <w:rFonts w:ascii="Tahoma" w:hAnsi="Tahoma" w:cs="Tahoma"/>
          <w:sz w:val="48"/>
          <w:szCs w:val="48"/>
        </w:rPr>
        <w:t xml:space="preserve">   d’Arco  </w:t>
      </w:r>
    </w:p>
    <w:p w:rsidR="000A3B5B" w:rsidRDefault="000A3B5B" w:rsidP="000A3B5B">
      <w:pPr>
        <w:jc w:val="center"/>
        <w:rPr>
          <w:rFonts w:cs="Tahoma"/>
          <w:sz w:val="22"/>
          <w:szCs w:val="22"/>
        </w:rPr>
      </w:pPr>
      <w:r w:rsidRPr="001F6A26">
        <w:rPr>
          <w:rFonts w:cs="Tahoma"/>
          <w:sz w:val="22"/>
          <w:szCs w:val="22"/>
        </w:rPr>
        <w:t>80038 Provincia di Napoli</w:t>
      </w:r>
    </w:p>
    <w:p w:rsidR="00DE66C4" w:rsidRPr="00DE66C4" w:rsidRDefault="00DE66C4" w:rsidP="000A3B5B">
      <w:pPr>
        <w:jc w:val="center"/>
        <w:rPr>
          <w:rFonts w:cs="Tahoma"/>
          <w:b/>
          <w:sz w:val="40"/>
          <w:szCs w:val="40"/>
        </w:rPr>
      </w:pPr>
      <w:r w:rsidRPr="00DE66C4">
        <w:rPr>
          <w:rFonts w:cs="Tahoma"/>
          <w:b/>
          <w:sz w:val="40"/>
          <w:szCs w:val="40"/>
        </w:rPr>
        <w:t>SETTORE RISORSE FINANZIARIE</w:t>
      </w:r>
    </w:p>
    <w:p w:rsidR="000A3B5B" w:rsidRPr="001F6A26" w:rsidRDefault="00C74271" w:rsidP="00B23DDC">
      <w:pPr>
        <w:pStyle w:val="Style5"/>
        <w:widowControl/>
        <w:spacing w:before="96" w:line="365" w:lineRule="exact"/>
        <w:jc w:val="center"/>
        <w:rPr>
          <w:rStyle w:val="FontStyle22"/>
          <w:rFonts w:ascii="Tahoma" w:hAnsi="Tahoma" w:cs="Tahoma"/>
          <w:sz w:val="28"/>
          <w:szCs w:val="28"/>
        </w:rPr>
      </w:pPr>
      <w:r w:rsidRPr="001F6A26">
        <w:rPr>
          <w:rStyle w:val="FontStyle22"/>
          <w:rFonts w:ascii="Tahoma" w:hAnsi="Tahoma" w:cs="Tahoma"/>
          <w:sz w:val="28"/>
          <w:szCs w:val="28"/>
        </w:rPr>
        <w:t>SERVIZIO PATRIMONIO</w:t>
      </w:r>
    </w:p>
    <w:p w:rsidR="00D7353D" w:rsidRDefault="001F6A26" w:rsidP="00D7353D">
      <w:pPr>
        <w:pStyle w:val="Style5"/>
        <w:widowControl/>
        <w:spacing w:before="96" w:line="365" w:lineRule="exact"/>
        <w:jc w:val="center"/>
        <w:rPr>
          <w:rStyle w:val="FontStyle22"/>
          <w:rFonts w:ascii="Tahoma" w:hAnsi="Tahoma" w:cs="Tahoma"/>
          <w:sz w:val="28"/>
          <w:szCs w:val="28"/>
        </w:rPr>
      </w:pPr>
      <w:r w:rsidRPr="001F6A26">
        <w:rPr>
          <w:rStyle w:val="FontStyle22"/>
          <w:rFonts w:ascii="Tahoma" w:hAnsi="Tahoma" w:cs="Tahoma"/>
          <w:sz w:val="28"/>
          <w:szCs w:val="28"/>
        </w:rPr>
        <w:t>AVVISO</w:t>
      </w:r>
    </w:p>
    <w:p w:rsidR="00D7353D" w:rsidRPr="00DD5625" w:rsidRDefault="00D7353D" w:rsidP="00D7353D">
      <w:pPr>
        <w:pStyle w:val="Style5"/>
        <w:widowControl/>
        <w:spacing w:before="96" w:line="365" w:lineRule="exact"/>
        <w:jc w:val="both"/>
        <w:rPr>
          <w:rStyle w:val="FontStyle23"/>
          <w:rFonts w:ascii="Tahoma" w:hAnsi="Tahoma" w:cs="Tahoma"/>
          <w:sz w:val="24"/>
          <w:szCs w:val="24"/>
        </w:rPr>
      </w:pPr>
      <w:r>
        <w:rPr>
          <w:rStyle w:val="FontStyle23"/>
          <w:rFonts w:ascii="Tahoma" w:hAnsi="Tahoma" w:cs="Tahoma"/>
          <w:sz w:val="24"/>
          <w:szCs w:val="24"/>
        </w:rPr>
        <w:t xml:space="preserve">Affidamento  attività di messa a regime e valorizzazione finalizzate alla successiva dismissione del Patrimonio Immobiliare ERP –Parco </w:t>
      </w:r>
      <w:proofErr w:type="spellStart"/>
      <w:r>
        <w:rPr>
          <w:rStyle w:val="FontStyle23"/>
          <w:rFonts w:ascii="Tahoma" w:hAnsi="Tahoma" w:cs="Tahoma"/>
          <w:sz w:val="24"/>
          <w:szCs w:val="24"/>
        </w:rPr>
        <w:t>Partenope</w:t>
      </w:r>
      <w:proofErr w:type="spellEnd"/>
      <w:r>
        <w:rPr>
          <w:rStyle w:val="FontStyle23"/>
          <w:rFonts w:ascii="Tahoma" w:hAnsi="Tahoma" w:cs="Tahoma"/>
          <w:sz w:val="24"/>
          <w:szCs w:val="24"/>
        </w:rPr>
        <w:t xml:space="preserve"> -  </w:t>
      </w:r>
      <w:proofErr w:type="spellStart"/>
      <w:r>
        <w:rPr>
          <w:rStyle w:val="FontStyle23"/>
          <w:rFonts w:ascii="Tahoma" w:hAnsi="Tahoma" w:cs="Tahoma"/>
          <w:sz w:val="24"/>
          <w:szCs w:val="24"/>
        </w:rPr>
        <w:t>Pomigliano</w:t>
      </w:r>
      <w:proofErr w:type="spellEnd"/>
      <w:r>
        <w:rPr>
          <w:rStyle w:val="FontStyle23"/>
          <w:rFonts w:ascii="Tahoma" w:hAnsi="Tahoma" w:cs="Tahoma"/>
          <w:sz w:val="24"/>
          <w:szCs w:val="24"/>
        </w:rPr>
        <w:t xml:space="preserve"> d’Arco.</w:t>
      </w:r>
    </w:p>
    <w:p w:rsidR="001F6A26" w:rsidRDefault="001F6A26" w:rsidP="001F6A26">
      <w:pPr>
        <w:pStyle w:val="Style5"/>
        <w:widowControl/>
        <w:spacing w:before="96" w:line="365" w:lineRule="exact"/>
        <w:jc w:val="center"/>
        <w:rPr>
          <w:rStyle w:val="FontStyle23"/>
          <w:rFonts w:asciiTheme="minorHAnsi" w:hAnsiTheme="minorHAnsi"/>
          <w:sz w:val="28"/>
          <w:szCs w:val="28"/>
        </w:rPr>
      </w:pPr>
      <w:r w:rsidRPr="00FC2A20">
        <w:rPr>
          <w:rStyle w:val="FontStyle23"/>
          <w:rFonts w:asciiTheme="minorHAnsi" w:hAnsiTheme="minorHAnsi"/>
          <w:sz w:val="28"/>
          <w:szCs w:val="28"/>
        </w:rPr>
        <w:t>IL DIRIGENTE</w:t>
      </w:r>
    </w:p>
    <w:p w:rsidR="00306CB5" w:rsidRPr="001F6A26" w:rsidRDefault="001F6A26">
      <w:pPr>
        <w:pStyle w:val="Style8"/>
        <w:widowControl/>
        <w:spacing w:line="240" w:lineRule="exact"/>
        <w:rPr>
          <w:sz w:val="22"/>
          <w:szCs w:val="22"/>
        </w:rPr>
      </w:pPr>
      <w:r w:rsidRPr="001F6A26">
        <w:rPr>
          <w:sz w:val="22"/>
          <w:szCs w:val="22"/>
        </w:rPr>
        <w:t>Visto il decreto legislativo 18 agosto 2000 n. 267 e successive modifiche ed integrazioni.</w:t>
      </w:r>
    </w:p>
    <w:p w:rsidR="001F6A26" w:rsidRPr="001F6A26" w:rsidRDefault="001F6A26">
      <w:pPr>
        <w:pStyle w:val="Style8"/>
        <w:widowControl/>
        <w:spacing w:line="240" w:lineRule="exact"/>
        <w:rPr>
          <w:sz w:val="22"/>
          <w:szCs w:val="22"/>
        </w:rPr>
      </w:pPr>
      <w:r w:rsidRPr="001F6A26">
        <w:rPr>
          <w:sz w:val="22"/>
          <w:szCs w:val="22"/>
        </w:rPr>
        <w:t>Vista la legge 7 agosto 1990 n. 241;</w:t>
      </w:r>
    </w:p>
    <w:p w:rsidR="001F6A26" w:rsidRPr="001F6A26" w:rsidRDefault="001F6A26">
      <w:pPr>
        <w:pStyle w:val="Style8"/>
        <w:widowControl/>
        <w:spacing w:line="240" w:lineRule="exact"/>
        <w:rPr>
          <w:sz w:val="22"/>
          <w:szCs w:val="22"/>
        </w:rPr>
      </w:pPr>
      <w:r w:rsidRPr="001F6A26">
        <w:rPr>
          <w:sz w:val="22"/>
          <w:szCs w:val="22"/>
        </w:rPr>
        <w:t>Visto il Decreto Legislativo 12 aprile 2006 n. 163 e successive modifiche ed integrazioni;</w:t>
      </w:r>
    </w:p>
    <w:p w:rsidR="001F6A26" w:rsidRPr="001F6A26" w:rsidRDefault="001F6A26">
      <w:pPr>
        <w:pStyle w:val="Style8"/>
        <w:widowControl/>
        <w:spacing w:line="240" w:lineRule="exact"/>
        <w:rPr>
          <w:sz w:val="22"/>
          <w:szCs w:val="22"/>
        </w:rPr>
      </w:pPr>
      <w:r w:rsidRPr="001F6A26">
        <w:rPr>
          <w:sz w:val="22"/>
          <w:szCs w:val="22"/>
        </w:rPr>
        <w:t xml:space="preserve">Visto il </w:t>
      </w:r>
      <w:proofErr w:type="spellStart"/>
      <w:r w:rsidRPr="001F6A26">
        <w:rPr>
          <w:sz w:val="22"/>
          <w:szCs w:val="22"/>
        </w:rPr>
        <w:t>D</w:t>
      </w:r>
      <w:r>
        <w:rPr>
          <w:sz w:val="22"/>
          <w:szCs w:val="22"/>
        </w:rPr>
        <w:t>.</w:t>
      </w:r>
      <w:r w:rsidRPr="001F6A26">
        <w:rPr>
          <w:sz w:val="22"/>
          <w:szCs w:val="22"/>
        </w:rPr>
        <w:t>p</w:t>
      </w:r>
      <w:r>
        <w:rPr>
          <w:sz w:val="22"/>
          <w:szCs w:val="22"/>
        </w:rPr>
        <w:t>.</w:t>
      </w:r>
      <w:r w:rsidRPr="001F6A26">
        <w:rPr>
          <w:sz w:val="22"/>
          <w:szCs w:val="22"/>
        </w:rPr>
        <w:t>r</w:t>
      </w:r>
      <w:r>
        <w:rPr>
          <w:sz w:val="22"/>
          <w:szCs w:val="22"/>
        </w:rPr>
        <w:t>.</w:t>
      </w:r>
      <w:proofErr w:type="spellEnd"/>
      <w:r w:rsidRPr="001F6A26">
        <w:rPr>
          <w:sz w:val="22"/>
          <w:szCs w:val="22"/>
        </w:rPr>
        <w:t xml:space="preserve"> n. 544/1999;</w:t>
      </w:r>
    </w:p>
    <w:p w:rsidR="001F6A26" w:rsidRDefault="001F6A26">
      <w:pPr>
        <w:pStyle w:val="Style8"/>
        <w:widowControl/>
        <w:spacing w:line="240" w:lineRule="exact"/>
        <w:rPr>
          <w:sz w:val="22"/>
          <w:szCs w:val="22"/>
        </w:rPr>
      </w:pPr>
      <w:r w:rsidRPr="001F6A26">
        <w:rPr>
          <w:sz w:val="22"/>
          <w:szCs w:val="22"/>
        </w:rPr>
        <w:t xml:space="preserve">Vista la delibera di Giunta Comunale </w:t>
      </w:r>
      <w:proofErr w:type="spellStart"/>
      <w:r w:rsidRPr="001F6A26">
        <w:rPr>
          <w:sz w:val="22"/>
          <w:szCs w:val="22"/>
        </w:rPr>
        <w:t>n.ro</w:t>
      </w:r>
      <w:proofErr w:type="spellEnd"/>
      <w:r w:rsidRPr="001F6A26">
        <w:rPr>
          <w:sz w:val="22"/>
          <w:szCs w:val="22"/>
        </w:rPr>
        <w:t xml:space="preserve"> 50 del 20.03.2014 ad oggetto:</w:t>
      </w:r>
      <w:r>
        <w:rPr>
          <w:sz w:val="22"/>
          <w:szCs w:val="22"/>
        </w:rPr>
        <w:t>”Progettazione, gestione e valorizzazione del patrimonio immobili</w:t>
      </w:r>
      <w:r w:rsidR="00B7574C">
        <w:rPr>
          <w:sz w:val="22"/>
          <w:szCs w:val="22"/>
        </w:rPr>
        <w:t>are comunale: Atto di indirizzo.”</w:t>
      </w:r>
    </w:p>
    <w:p w:rsidR="00800431" w:rsidRPr="001F6A26" w:rsidRDefault="00800431" w:rsidP="00D1679A">
      <w:pPr>
        <w:pStyle w:val="Style8"/>
        <w:widowControl/>
        <w:spacing w:line="240" w:lineRule="exact"/>
        <w:rPr>
          <w:sz w:val="22"/>
          <w:szCs w:val="22"/>
        </w:rPr>
      </w:pPr>
      <w:r w:rsidRPr="00D1679A">
        <w:rPr>
          <w:sz w:val="22"/>
          <w:szCs w:val="22"/>
        </w:rPr>
        <w:t>Vista la determina dirigenziale n. 95 del 30.06.2014 ad oggetto</w:t>
      </w:r>
      <w:r w:rsidRPr="00D1679A">
        <w:rPr>
          <w:b/>
          <w:sz w:val="22"/>
          <w:szCs w:val="22"/>
        </w:rPr>
        <w:t xml:space="preserve">: </w:t>
      </w:r>
      <w:r w:rsidR="00D1679A" w:rsidRPr="00D1679A">
        <w:rPr>
          <w:b/>
          <w:sz w:val="22"/>
          <w:szCs w:val="22"/>
        </w:rPr>
        <w:t>“</w:t>
      </w:r>
      <w:r w:rsidR="00D1679A" w:rsidRPr="00D1679A">
        <w:rPr>
          <w:rStyle w:val="FontStyle23"/>
          <w:rFonts w:ascii="Tahoma" w:hAnsi="Tahoma" w:cs="Tahoma"/>
          <w:b w:val="0"/>
          <w:sz w:val="22"/>
          <w:szCs w:val="22"/>
        </w:rPr>
        <w:t xml:space="preserve">Affidamento incarico per l’espletamento  attività di messa a regime e valorizzazione finalizzate alla successiva dismissione del Patrimonio Immobiliare ERP –Parco </w:t>
      </w:r>
      <w:proofErr w:type="spellStart"/>
      <w:r w:rsidR="00D1679A" w:rsidRPr="00D1679A">
        <w:rPr>
          <w:rStyle w:val="FontStyle23"/>
          <w:rFonts w:ascii="Tahoma" w:hAnsi="Tahoma" w:cs="Tahoma"/>
          <w:b w:val="0"/>
          <w:sz w:val="22"/>
          <w:szCs w:val="22"/>
        </w:rPr>
        <w:t>Partenope</w:t>
      </w:r>
      <w:proofErr w:type="spellEnd"/>
      <w:r w:rsidR="00D1679A" w:rsidRPr="00D1679A">
        <w:rPr>
          <w:rStyle w:val="FontStyle23"/>
          <w:rFonts w:ascii="Tahoma" w:hAnsi="Tahoma" w:cs="Tahoma"/>
          <w:b w:val="0"/>
          <w:sz w:val="22"/>
          <w:szCs w:val="22"/>
        </w:rPr>
        <w:t xml:space="preserve"> -  </w:t>
      </w:r>
      <w:proofErr w:type="spellStart"/>
      <w:r w:rsidR="00D1679A" w:rsidRPr="00D1679A">
        <w:rPr>
          <w:rStyle w:val="FontStyle23"/>
          <w:rFonts w:ascii="Tahoma" w:hAnsi="Tahoma" w:cs="Tahoma"/>
          <w:b w:val="0"/>
          <w:sz w:val="22"/>
          <w:szCs w:val="22"/>
        </w:rPr>
        <w:t>Pomigliano</w:t>
      </w:r>
      <w:proofErr w:type="spellEnd"/>
      <w:r w:rsidR="00D1679A" w:rsidRPr="00D1679A">
        <w:rPr>
          <w:rStyle w:val="FontStyle23"/>
          <w:rFonts w:ascii="Tahoma" w:hAnsi="Tahoma" w:cs="Tahoma"/>
          <w:b w:val="0"/>
          <w:sz w:val="22"/>
          <w:szCs w:val="22"/>
        </w:rPr>
        <w:t xml:space="preserve"> d’Arco.</w:t>
      </w:r>
      <w:r w:rsidR="00D1679A">
        <w:rPr>
          <w:rStyle w:val="FontStyle23"/>
          <w:rFonts w:ascii="Tahoma" w:hAnsi="Tahoma" w:cs="Tahoma"/>
          <w:b w:val="0"/>
          <w:sz w:val="22"/>
          <w:szCs w:val="22"/>
        </w:rPr>
        <w:t xml:space="preserve"> </w:t>
      </w:r>
      <w:r w:rsidR="00D1679A" w:rsidRPr="00D1679A">
        <w:rPr>
          <w:rFonts w:cs="Tahoma"/>
          <w:sz w:val="22"/>
          <w:szCs w:val="22"/>
        </w:rPr>
        <w:t xml:space="preserve">Indizione di procedura aperta con aggiudicazione ai sensi dell’art. 3 comma 37 e dell’art. 55 del decreto legislativo n. 163/2006 e ai sensi dell’art.  83 del  </w:t>
      </w:r>
      <w:proofErr w:type="spellStart"/>
      <w:r w:rsidR="00D1679A" w:rsidRPr="00D1679A">
        <w:rPr>
          <w:rFonts w:cs="Tahoma"/>
          <w:sz w:val="22"/>
          <w:szCs w:val="22"/>
        </w:rPr>
        <w:t>D.Lvo</w:t>
      </w:r>
      <w:proofErr w:type="spellEnd"/>
      <w:r w:rsidR="00D1679A" w:rsidRPr="00D1679A">
        <w:rPr>
          <w:rFonts w:cs="Tahoma"/>
          <w:sz w:val="22"/>
          <w:szCs w:val="22"/>
        </w:rPr>
        <w:t xml:space="preserve"> 163/2006 a favore dell’offerta economicamente più vantaggiosa</w:t>
      </w:r>
      <w:r w:rsidR="00D1679A">
        <w:rPr>
          <w:rFonts w:cs="Tahoma"/>
          <w:sz w:val="22"/>
          <w:szCs w:val="22"/>
        </w:rPr>
        <w:t>”</w:t>
      </w:r>
    </w:p>
    <w:p w:rsidR="00D00A12" w:rsidRPr="001F6A26" w:rsidRDefault="00E644D9" w:rsidP="00E644D9">
      <w:pPr>
        <w:pStyle w:val="Style8"/>
        <w:widowControl/>
        <w:spacing w:before="67"/>
        <w:jc w:val="center"/>
        <w:rPr>
          <w:rStyle w:val="FontStyle27"/>
          <w:rFonts w:ascii="Tahoma" w:hAnsi="Tahoma" w:cs="Tahoma"/>
          <w:b/>
        </w:rPr>
      </w:pPr>
      <w:r w:rsidRPr="001F6A26">
        <w:rPr>
          <w:rStyle w:val="FontStyle27"/>
          <w:rFonts w:ascii="Tahoma" w:hAnsi="Tahoma" w:cs="Tahoma"/>
          <w:b/>
        </w:rPr>
        <w:t>PREMESSO CHE</w:t>
      </w:r>
    </w:p>
    <w:p w:rsidR="00015FF3" w:rsidRPr="001F6A26" w:rsidRDefault="00015FF3" w:rsidP="00FC2A20">
      <w:pPr>
        <w:pStyle w:val="Style8"/>
        <w:widowControl/>
        <w:numPr>
          <w:ilvl w:val="0"/>
          <w:numId w:val="9"/>
        </w:numPr>
        <w:rPr>
          <w:rStyle w:val="FontStyle27"/>
          <w:rFonts w:ascii="Tahoma" w:hAnsi="Tahoma" w:cs="Tahoma"/>
        </w:rPr>
      </w:pPr>
      <w:r w:rsidRPr="001F6A26">
        <w:rPr>
          <w:rStyle w:val="FontStyle27"/>
          <w:rFonts w:ascii="Tahoma" w:hAnsi="Tahoma" w:cs="Tahoma"/>
        </w:rPr>
        <w:t>il Comune è in possesso di</w:t>
      </w:r>
      <w:r w:rsidR="00B74CDE" w:rsidRPr="001F6A26">
        <w:rPr>
          <w:rStyle w:val="FontStyle27"/>
          <w:rFonts w:ascii="Tahoma" w:hAnsi="Tahoma" w:cs="Tahoma"/>
        </w:rPr>
        <w:t xml:space="preserve"> </w:t>
      </w:r>
      <w:r w:rsidR="006E496B" w:rsidRPr="001F6A26">
        <w:rPr>
          <w:rStyle w:val="FontStyle27"/>
          <w:rFonts w:ascii="Tahoma" w:hAnsi="Tahoma" w:cs="Tahoma"/>
        </w:rPr>
        <w:t xml:space="preserve">420 </w:t>
      </w:r>
      <w:r w:rsidRPr="001F6A26">
        <w:rPr>
          <w:rStyle w:val="FontStyle27"/>
          <w:rFonts w:ascii="Tahoma" w:hAnsi="Tahoma" w:cs="Tahoma"/>
        </w:rPr>
        <w:t>unità immobiliari di edilizia residenziale pubblica</w:t>
      </w:r>
      <w:r w:rsidR="00B7574C">
        <w:rPr>
          <w:rStyle w:val="FontStyle27"/>
          <w:rFonts w:ascii="Tahoma" w:hAnsi="Tahoma" w:cs="Tahoma"/>
        </w:rPr>
        <w:t>,</w:t>
      </w:r>
      <w:r w:rsidRPr="001F6A26">
        <w:rPr>
          <w:rStyle w:val="FontStyle27"/>
          <w:rFonts w:ascii="Tahoma" w:hAnsi="Tahoma" w:cs="Tahoma"/>
        </w:rPr>
        <w:t xml:space="preserve"> provenienza </w:t>
      </w:r>
      <w:r w:rsidR="00B74CDE" w:rsidRPr="001F6A26">
        <w:rPr>
          <w:rStyle w:val="FontStyle27"/>
          <w:rFonts w:ascii="Tahoma" w:hAnsi="Tahoma" w:cs="Tahoma"/>
        </w:rPr>
        <w:t>ex lege 219/81</w:t>
      </w:r>
      <w:r w:rsidR="00B7574C">
        <w:rPr>
          <w:rStyle w:val="FontStyle27"/>
          <w:rFonts w:ascii="Tahoma" w:hAnsi="Tahoma" w:cs="Tahoma"/>
        </w:rPr>
        <w:t>,</w:t>
      </w:r>
      <w:r w:rsidR="00F14184" w:rsidRPr="001F6A26">
        <w:rPr>
          <w:rStyle w:val="FontStyle27"/>
          <w:rFonts w:ascii="Tahoma" w:hAnsi="Tahoma" w:cs="Tahoma"/>
        </w:rPr>
        <w:t xml:space="preserve"> oltre altri immobili non rientranti nel patrimonio d</w:t>
      </w:r>
      <w:r w:rsidR="00705D10" w:rsidRPr="001F6A26">
        <w:rPr>
          <w:rStyle w:val="FontStyle27"/>
          <w:rFonts w:ascii="Tahoma" w:hAnsi="Tahoma" w:cs="Tahoma"/>
        </w:rPr>
        <w:t>i ERP</w:t>
      </w:r>
      <w:r w:rsidR="006E496B" w:rsidRPr="001F6A26">
        <w:rPr>
          <w:rStyle w:val="FontStyle27"/>
          <w:rFonts w:ascii="Tahoma" w:hAnsi="Tahoma" w:cs="Tahoma"/>
        </w:rPr>
        <w:t xml:space="preserve"> la cui consistenza sarà accertata in corso di lavori</w:t>
      </w:r>
      <w:r w:rsidR="00705D10" w:rsidRPr="001F6A26">
        <w:rPr>
          <w:rStyle w:val="FontStyle27"/>
          <w:rFonts w:ascii="Tahoma" w:hAnsi="Tahoma" w:cs="Tahoma"/>
        </w:rPr>
        <w:t>;</w:t>
      </w:r>
    </w:p>
    <w:p w:rsidR="00015FF3" w:rsidRPr="001F6A26" w:rsidRDefault="00015FF3" w:rsidP="00FC2A20">
      <w:pPr>
        <w:pStyle w:val="Style8"/>
        <w:widowControl/>
        <w:numPr>
          <w:ilvl w:val="0"/>
          <w:numId w:val="9"/>
        </w:numPr>
        <w:rPr>
          <w:rStyle w:val="FontStyle27"/>
          <w:rFonts w:ascii="Tahoma" w:hAnsi="Tahoma" w:cs="Tahoma"/>
        </w:rPr>
      </w:pPr>
      <w:r w:rsidRPr="001F6A26">
        <w:rPr>
          <w:rStyle w:val="FontStyle27"/>
          <w:rFonts w:ascii="Tahoma" w:hAnsi="Tahoma" w:cs="Tahoma"/>
        </w:rPr>
        <w:t xml:space="preserve">da </w:t>
      </w:r>
      <w:r w:rsidR="00B7574C">
        <w:rPr>
          <w:rStyle w:val="FontStyle27"/>
          <w:rFonts w:ascii="Tahoma" w:hAnsi="Tahoma" w:cs="Tahoma"/>
        </w:rPr>
        <w:t xml:space="preserve">verifiche </w:t>
      </w:r>
      <w:r w:rsidRPr="001F6A26">
        <w:rPr>
          <w:rStyle w:val="FontStyle27"/>
          <w:rFonts w:ascii="Tahoma" w:hAnsi="Tahoma" w:cs="Tahoma"/>
        </w:rPr>
        <w:t xml:space="preserve"> effettuate </w:t>
      </w:r>
      <w:r w:rsidR="00DD5625">
        <w:rPr>
          <w:rStyle w:val="FontStyle27"/>
          <w:rFonts w:ascii="Tahoma" w:hAnsi="Tahoma" w:cs="Tahoma"/>
        </w:rPr>
        <w:t xml:space="preserve">è emerso uno stato </w:t>
      </w:r>
      <w:r w:rsidR="000E56C5">
        <w:rPr>
          <w:rStyle w:val="FontStyle27"/>
          <w:rFonts w:ascii="Tahoma" w:hAnsi="Tahoma" w:cs="Tahoma"/>
        </w:rPr>
        <w:t>di diffusa criticità</w:t>
      </w:r>
      <w:r w:rsidR="00B7574C">
        <w:rPr>
          <w:rStyle w:val="FontStyle27"/>
          <w:rFonts w:ascii="Tahoma" w:hAnsi="Tahoma" w:cs="Tahoma"/>
        </w:rPr>
        <w:t>:</w:t>
      </w:r>
    </w:p>
    <w:p w:rsidR="00571633" w:rsidRPr="001F6A26" w:rsidRDefault="00571633" w:rsidP="00E804CB">
      <w:pPr>
        <w:pStyle w:val="Style8"/>
        <w:widowControl/>
        <w:jc w:val="center"/>
        <w:rPr>
          <w:rStyle w:val="FontStyle27"/>
          <w:rFonts w:ascii="Tahoma" w:hAnsi="Tahoma" w:cs="Tahoma"/>
          <w:b/>
        </w:rPr>
      </w:pPr>
      <w:r w:rsidRPr="001F6A26">
        <w:rPr>
          <w:rStyle w:val="FontStyle27"/>
          <w:rFonts w:ascii="Tahoma" w:hAnsi="Tahoma" w:cs="Tahoma"/>
          <w:b/>
        </w:rPr>
        <w:t>CONSTATATO CHE</w:t>
      </w:r>
    </w:p>
    <w:p w:rsidR="00665AA8" w:rsidRPr="001F6A26" w:rsidRDefault="003342A1" w:rsidP="00665AA8">
      <w:pPr>
        <w:pStyle w:val="Style8"/>
        <w:widowControl/>
        <w:rPr>
          <w:rStyle w:val="FontStyle27"/>
          <w:rFonts w:ascii="Tahoma" w:hAnsi="Tahoma" w:cs="Tahoma"/>
          <w:b/>
        </w:rPr>
      </w:pPr>
      <w:r>
        <w:rPr>
          <w:rStyle w:val="FontStyle27"/>
          <w:rFonts w:ascii="Tahoma" w:hAnsi="Tahoma" w:cs="Tahoma"/>
        </w:rPr>
        <w:t xml:space="preserve">Si </w:t>
      </w:r>
      <w:r w:rsidR="000E56C5">
        <w:rPr>
          <w:rStyle w:val="FontStyle27"/>
          <w:rFonts w:ascii="Tahoma" w:hAnsi="Tahoma" w:cs="Tahoma"/>
        </w:rPr>
        <w:t>rende</w:t>
      </w:r>
      <w:r>
        <w:rPr>
          <w:rStyle w:val="FontStyle27"/>
          <w:rFonts w:ascii="Tahoma" w:hAnsi="Tahoma" w:cs="Tahoma"/>
        </w:rPr>
        <w:t xml:space="preserve"> </w:t>
      </w:r>
      <w:r w:rsidR="001D1881">
        <w:rPr>
          <w:rStyle w:val="FontStyle27"/>
          <w:rFonts w:ascii="Tahoma" w:hAnsi="Tahoma" w:cs="Tahoma"/>
        </w:rPr>
        <w:t xml:space="preserve"> necessario ed improcrastinabile attivare</w:t>
      </w:r>
      <w:r w:rsidR="00E804CB" w:rsidRPr="001F6A26">
        <w:rPr>
          <w:rStyle w:val="FontStyle27"/>
          <w:rFonts w:ascii="Tahoma" w:hAnsi="Tahoma" w:cs="Tahoma"/>
        </w:rPr>
        <w:t xml:space="preserve"> una se</w:t>
      </w:r>
      <w:r w:rsidR="008B1803" w:rsidRPr="001F6A26">
        <w:rPr>
          <w:rStyle w:val="FontStyle27"/>
          <w:rFonts w:ascii="Tahoma" w:hAnsi="Tahoma" w:cs="Tahoma"/>
        </w:rPr>
        <w:t xml:space="preserve">rie </w:t>
      </w:r>
      <w:r w:rsidR="00E804CB" w:rsidRPr="001F6A26">
        <w:rPr>
          <w:rStyle w:val="FontStyle27"/>
          <w:rFonts w:ascii="Tahoma" w:hAnsi="Tahoma" w:cs="Tahoma"/>
        </w:rPr>
        <w:t>di attività proped</w:t>
      </w:r>
      <w:r w:rsidR="001D1881">
        <w:rPr>
          <w:rStyle w:val="FontStyle27"/>
          <w:rFonts w:ascii="Tahoma" w:hAnsi="Tahoma" w:cs="Tahoma"/>
        </w:rPr>
        <w:t>e</w:t>
      </w:r>
      <w:r w:rsidR="00E804CB" w:rsidRPr="001F6A26">
        <w:rPr>
          <w:rStyle w:val="FontStyle27"/>
          <w:rFonts w:ascii="Tahoma" w:hAnsi="Tahoma" w:cs="Tahoma"/>
        </w:rPr>
        <w:t xml:space="preserve">utiche al processo </w:t>
      </w:r>
      <w:r w:rsidR="001D1881">
        <w:rPr>
          <w:rStyle w:val="FontStyle27"/>
          <w:rFonts w:ascii="Tahoma" w:hAnsi="Tahoma" w:cs="Tahoma"/>
        </w:rPr>
        <w:t xml:space="preserve">di </w:t>
      </w:r>
      <w:r w:rsidR="009E4110">
        <w:rPr>
          <w:rStyle w:val="FontStyle27"/>
          <w:rFonts w:ascii="Tahoma" w:hAnsi="Tahoma" w:cs="Tahoma"/>
        </w:rPr>
        <w:t xml:space="preserve"> </w:t>
      </w:r>
      <w:r w:rsidR="001D1881">
        <w:rPr>
          <w:rStyle w:val="FontStyle27"/>
          <w:rFonts w:ascii="Tahoma" w:hAnsi="Tahoma" w:cs="Tahoma"/>
        </w:rPr>
        <w:t xml:space="preserve">valorizzazione </w:t>
      </w:r>
      <w:r w:rsidR="00665AA8">
        <w:rPr>
          <w:rStyle w:val="FontStyle27"/>
          <w:rFonts w:ascii="Tahoma" w:hAnsi="Tahoma" w:cs="Tahoma"/>
        </w:rPr>
        <w:t>e</w:t>
      </w:r>
      <w:r w:rsidR="007048DA">
        <w:rPr>
          <w:rStyle w:val="FontStyle27"/>
          <w:rFonts w:ascii="Tahoma" w:hAnsi="Tahoma" w:cs="Tahoma"/>
        </w:rPr>
        <w:t>d</w:t>
      </w:r>
      <w:r w:rsidR="00665AA8">
        <w:rPr>
          <w:rStyle w:val="FontStyle27"/>
          <w:rFonts w:ascii="Tahoma" w:hAnsi="Tahoma" w:cs="Tahoma"/>
        </w:rPr>
        <w:t xml:space="preserve"> ogni </w:t>
      </w:r>
      <w:r w:rsidR="00665AA8" w:rsidRPr="001F6A26">
        <w:rPr>
          <w:rStyle w:val="FontStyle27"/>
          <w:rFonts w:ascii="Tahoma" w:hAnsi="Tahoma" w:cs="Tahoma"/>
        </w:rPr>
        <w:t>azione utile finalizzata alla messa a regime del patrimonio immobiliare dal punto di vista contabile, tecnico ed amministrativo e nel contempo avviare, strutturare ed organizzare tutte le attività necessarie alla valorizzazione del patrimonio immobiliare di cui detiene il possesso</w:t>
      </w:r>
      <w:r>
        <w:rPr>
          <w:rStyle w:val="FontStyle27"/>
          <w:rFonts w:ascii="Tahoma" w:hAnsi="Tahoma" w:cs="Tahoma"/>
        </w:rPr>
        <w:t>;</w:t>
      </w:r>
      <w:r w:rsidR="00665AA8" w:rsidRPr="001F6A26">
        <w:rPr>
          <w:rStyle w:val="FontStyle27"/>
          <w:rFonts w:ascii="Tahoma" w:hAnsi="Tahoma" w:cs="Tahoma"/>
        </w:rPr>
        <w:t xml:space="preserve"> </w:t>
      </w:r>
    </w:p>
    <w:p w:rsidR="000E0922" w:rsidRDefault="000E0922" w:rsidP="000E0922">
      <w:pPr>
        <w:pStyle w:val="Style11"/>
        <w:widowControl/>
        <w:spacing w:before="34" w:line="274" w:lineRule="exact"/>
        <w:jc w:val="center"/>
        <w:rPr>
          <w:rStyle w:val="FontStyle27"/>
          <w:rFonts w:ascii="Tahoma" w:hAnsi="Tahoma" w:cs="Tahoma"/>
          <w:b/>
        </w:rPr>
      </w:pPr>
      <w:r w:rsidRPr="001F6A26">
        <w:rPr>
          <w:rStyle w:val="FontStyle27"/>
          <w:rFonts w:ascii="Tahoma" w:hAnsi="Tahoma" w:cs="Tahoma"/>
          <w:b/>
        </w:rPr>
        <w:t>TUTTO CIO’ PREMESSO</w:t>
      </w:r>
    </w:p>
    <w:p w:rsidR="00FD43C8" w:rsidRDefault="003342A1" w:rsidP="00947DB6">
      <w:pPr>
        <w:pStyle w:val="Style8"/>
        <w:widowControl/>
        <w:numPr>
          <w:ilvl w:val="0"/>
          <w:numId w:val="16"/>
        </w:numPr>
        <w:spacing w:before="38"/>
        <w:rPr>
          <w:rStyle w:val="FontStyle27"/>
          <w:rFonts w:ascii="Tahoma" w:hAnsi="Tahoma" w:cs="Tahoma"/>
        </w:rPr>
      </w:pPr>
      <w:r>
        <w:rPr>
          <w:rStyle w:val="FontStyle27"/>
          <w:rFonts w:ascii="Tahoma" w:hAnsi="Tahoma" w:cs="Tahoma"/>
        </w:rPr>
        <w:t xml:space="preserve">questo Ente </w:t>
      </w:r>
      <w:r w:rsidR="00FD43C8" w:rsidRPr="001F6A26">
        <w:rPr>
          <w:rStyle w:val="FontStyle27"/>
          <w:rFonts w:ascii="Tahoma" w:hAnsi="Tahoma" w:cs="Tahoma"/>
        </w:rPr>
        <w:t xml:space="preserve"> intende </w:t>
      </w:r>
      <w:r>
        <w:rPr>
          <w:rStyle w:val="FontStyle27"/>
          <w:rFonts w:ascii="Tahoma" w:hAnsi="Tahoma" w:cs="Tahoma"/>
        </w:rPr>
        <w:t xml:space="preserve">procedere </w:t>
      </w:r>
      <w:r w:rsidR="00C74D18">
        <w:rPr>
          <w:rStyle w:val="FontStyle27"/>
          <w:rFonts w:ascii="Tahoma" w:hAnsi="Tahoma" w:cs="Tahoma"/>
        </w:rPr>
        <w:t xml:space="preserve">ad indire una procedura aperta per l’affidamento dell’incarico </w:t>
      </w:r>
      <w:r w:rsidR="007048DA">
        <w:rPr>
          <w:rStyle w:val="FontStyle27"/>
          <w:rFonts w:ascii="Tahoma" w:hAnsi="Tahoma" w:cs="Tahoma"/>
        </w:rPr>
        <w:t xml:space="preserve"> di </w:t>
      </w:r>
      <w:r w:rsidR="00800431">
        <w:rPr>
          <w:rStyle w:val="FontStyle27"/>
          <w:rFonts w:ascii="Tahoma" w:hAnsi="Tahoma" w:cs="Tahoma"/>
        </w:rPr>
        <w:t xml:space="preserve"> avviamento </w:t>
      </w:r>
      <w:r w:rsidR="00FD43C8" w:rsidRPr="001F6A26">
        <w:rPr>
          <w:rStyle w:val="FontStyle27"/>
          <w:rFonts w:ascii="Tahoma" w:hAnsi="Tahoma" w:cs="Tahoma"/>
        </w:rPr>
        <w:t xml:space="preserve"> e coordina</w:t>
      </w:r>
      <w:r w:rsidR="00800431">
        <w:rPr>
          <w:rStyle w:val="FontStyle27"/>
          <w:rFonts w:ascii="Tahoma" w:hAnsi="Tahoma" w:cs="Tahoma"/>
        </w:rPr>
        <w:t xml:space="preserve">mento di </w:t>
      </w:r>
      <w:r w:rsidR="00FD43C8" w:rsidRPr="001F6A26">
        <w:rPr>
          <w:rStyle w:val="FontStyle27"/>
          <w:rFonts w:ascii="Tahoma" w:hAnsi="Tahoma" w:cs="Tahoma"/>
        </w:rPr>
        <w:t xml:space="preserve"> tutto il processo di regolarizzazione amministrativa, tecnica </w:t>
      </w:r>
      <w:r w:rsidR="00800431">
        <w:rPr>
          <w:rStyle w:val="FontStyle27"/>
          <w:rFonts w:ascii="Tahoma" w:hAnsi="Tahoma" w:cs="Tahoma"/>
        </w:rPr>
        <w:t xml:space="preserve">e contabile, propedeutico alla successiva dismissione </w:t>
      </w:r>
      <w:r w:rsidR="00FD43C8" w:rsidRPr="001F6A26">
        <w:rPr>
          <w:rStyle w:val="FontStyle27"/>
          <w:rFonts w:ascii="Tahoma" w:hAnsi="Tahoma" w:cs="Tahoma"/>
        </w:rPr>
        <w:t xml:space="preserve"> del </w:t>
      </w:r>
      <w:r w:rsidR="00FD43C8">
        <w:rPr>
          <w:rStyle w:val="FontStyle27"/>
          <w:rFonts w:ascii="Tahoma" w:hAnsi="Tahoma" w:cs="Tahoma"/>
        </w:rPr>
        <w:t xml:space="preserve">patrimonio </w:t>
      </w:r>
      <w:r w:rsidR="00800431">
        <w:rPr>
          <w:rStyle w:val="FontStyle27"/>
          <w:rFonts w:ascii="Tahoma" w:hAnsi="Tahoma" w:cs="Tahoma"/>
        </w:rPr>
        <w:t xml:space="preserve">ERP- Parco </w:t>
      </w:r>
      <w:proofErr w:type="spellStart"/>
      <w:r w:rsidR="00800431">
        <w:rPr>
          <w:rStyle w:val="FontStyle27"/>
          <w:rFonts w:ascii="Tahoma" w:hAnsi="Tahoma" w:cs="Tahoma"/>
        </w:rPr>
        <w:t>Partenope</w:t>
      </w:r>
      <w:proofErr w:type="spellEnd"/>
      <w:r w:rsidR="00800431">
        <w:rPr>
          <w:rStyle w:val="FontStyle27"/>
          <w:rFonts w:ascii="Tahoma" w:hAnsi="Tahoma" w:cs="Tahoma"/>
        </w:rPr>
        <w:t>;</w:t>
      </w:r>
    </w:p>
    <w:p w:rsidR="00306CB5" w:rsidRDefault="00362161" w:rsidP="00947DB6">
      <w:pPr>
        <w:pStyle w:val="Style8"/>
        <w:widowControl/>
        <w:numPr>
          <w:ilvl w:val="0"/>
          <w:numId w:val="16"/>
        </w:numPr>
        <w:spacing w:before="38"/>
        <w:rPr>
          <w:rStyle w:val="FontStyle27"/>
          <w:rFonts w:ascii="Tahoma" w:hAnsi="Tahoma" w:cs="Tahoma"/>
        </w:rPr>
      </w:pPr>
      <w:r>
        <w:rPr>
          <w:rStyle w:val="FontStyle27"/>
          <w:rFonts w:ascii="Tahoma" w:hAnsi="Tahoma" w:cs="Tahoma"/>
          <w:color w:val="auto"/>
        </w:rPr>
        <w:t xml:space="preserve">L’incarico </w:t>
      </w:r>
      <w:r w:rsidR="00306CB5" w:rsidRPr="001F6A26">
        <w:rPr>
          <w:rStyle w:val="FontStyle27"/>
          <w:rFonts w:ascii="Tahoma" w:hAnsi="Tahoma" w:cs="Tahoma"/>
        </w:rPr>
        <w:t xml:space="preserve">avrà la durata </w:t>
      </w:r>
      <w:r w:rsidR="007048DA">
        <w:rPr>
          <w:rStyle w:val="FontStyle27"/>
          <w:rFonts w:ascii="Tahoma" w:hAnsi="Tahoma" w:cs="Tahoma"/>
        </w:rPr>
        <w:t xml:space="preserve">massima </w:t>
      </w:r>
      <w:r w:rsidR="00306CB5" w:rsidRPr="001F6A26">
        <w:rPr>
          <w:rStyle w:val="FontStyle27"/>
          <w:rFonts w:ascii="Tahoma" w:hAnsi="Tahoma" w:cs="Tahoma"/>
        </w:rPr>
        <w:t xml:space="preserve">di mesi </w:t>
      </w:r>
      <w:r w:rsidR="00C74D18">
        <w:rPr>
          <w:rStyle w:val="FontStyle27"/>
          <w:rFonts w:ascii="Tahoma" w:hAnsi="Tahoma" w:cs="Tahoma"/>
        </w:rPr>
        <w:t>12 mesi</w:t>
      </w:r>
      <w:r w:rsidR="00306CB5" w:rsidRPr="001F6A26">
        <w:rPr>
          <w:rStyle w:val="FontStyle27"/>
          <w:rFonts w:ascii="Tahoma" w:hAnsi="Tahoma" w:cs="Tahoma"/>
        </w:rPr>
        <w:t>.</w:t>
      </w:r>
    </w:p>
    <w:p w:rsidR="00DE2A76" w:rsidRDefault="00800431" w:rsidP="00800431">
      <w:pPr>
        <w:pStyle w:val="Style8"/>
        <w:widowControl/>
        <w:numPr>
          <w:ilvl w:val="0"/>
          <w:numId w:val="16"/>
        </w:numPr>
        <w:ind w:right="5"/>
        <w:rPr>
          <w:rStyle w:val="FontStyle27"/>
          <w:rFonts w:ascii="Tahoma" w:hAnsi="Tahoma" w:cs="Tahoma"/>
          <w:color w:val="auto"/>
        </w:rPr>
      </w:pPr>
      <w:r>
        <w:rPr>
          <w:rStyle w:val="FontStyle27"/>
          <w:rFonts w:ascii="Tahoma" w:hAnsi="Tahoma" w:cs="Tahoma"/>
          <w:color w:val="auto"/>
        </w:rPr>
        <w:t xml:space="preserve">Il </w:t>
      </w:r>
      <w:r w:rsidR="00F978AE" w:rsidRPr="001F6A26">
        <w:rPr>
          <w:rStyle w:val="FontStyle27"/>
          <w:rFonts w:ascii="Tahoma" w:hAnsi="Tahoma" w:cs="Tahoma"/>
          <w:color w:val="auto"/>
        </w:rPr>
        <w:t xml:space="preserve"> corrispettivo </w:t>
      </w:r>
      <w:r w:rsidR="00DE2A76" w:rsidRPr="001F6A26">
        <w:rPr>
          <w:rStyle w:val="FontStyle27"/>
          <w:rFonts w:ascii="Tahoma" w:hAnsi="Tahoma" w:cs="Tahoma"/>
          <w:color w:val="auto"/>
        </w:rPr>
        <w:t>viene determ</w:t>
      </w:r>
      <w:bookmarkStart w:id="0" w:name="_GoBack"/>
      <w:bookmarkEnd w:id="0"/>
      <w:r w:rsidR="00DE2A76" w:rsidRPr="001F6A26">
        <w:rPr>
          <w:rStyle w:val="FontStyle27"/>
          <w:rFonts w:ascii="Tahoma" w:hAnsi="Tahoma" w:cs="Tahoma"/>
          <w:color w:val="auto"/>
        </w:rPr>
        <w:t xml:space="preserve">inato </w:t>
      </w:r>
      <w:r w:rsidR="00B31134" w:rsidRPr="001F6A26">
        <w:rPr>
          <w:rStyle w:val="FontStyle27"/>
          <w:rFonts w:ascii="Tahoma" w:hAnsi="Tahoma" w:cs="Tahoma"/>
          <w:color w:val="auto"/>
        </w:rPr>
        <w:t>i</w:t>
      </w:r>
      <w:r w:rsidR="00B23DDC" w:rsidRPr="001F6A26">
        <w:rPr>
          <w:rStyle w:val="FontStyle27"/>
          <w:rFonts w:ascii="Tahoma" w:hAnsi="Tahoma" w:cs="Tahoma"/>
          <w:color w:val="auto"/>
        </w:rPr>
        <w:t>n €</w:t>
      </w:r>
      <w:r w:rsidR="00230007" w:rsidRPr="001F6A26">
        <w:rPr>
          <w:rStyle w:val="FontStyle27"/>
          <w:rFonts w:ascii="Tahoma" w:hAnsi="Tahoma" w:cs="Tahoma"/>
          <w:color w:val="auto"/>
        </w:rPr>
        <w:t xml:space="preserve"> </w:t>
      </w:r>
      <w:r w:rsidR="00C74D18">
        <w:rPr>
          <w:rStyle w:val="FontStyle27"/>
          <w:rFonts w:ascii="Tahoma" w:hAnsi="Tahoma" w:cs="Tahoma"/>
          <w:color w:val="auto"/>
        </w:rPr>
        <w:t xml:space="preserve">111.000,00 </w:t>
      </w:r>
      <w:r w:rsidR="00DE2A76" w:rsidRPr="001F6A26">
        <w:rPr>
          <w:rStyle w:val="FontStyle27"/>
          <w:rFonts w:ascii="Tahoma" w:hAnsi="Tahoma" w:cs="Tahoma"/>
          <w:color w:val="auto"/>
        </w:rPr>
        <w:t xml:space="preserve">  oltre IVA </w:t>
      </w:r>
      <w:r w:rsidR="00AE4439">
        <w:rPr>
          <w:rStyle w:val="FontStyle27"/>
          <w:rFonts w:ascii="Tahoma" w:hAnsi="Tahoma" w:cs="Tahoma"/>
          <w:color w:val="auto"/>
        </w:rPr>
        <w:t>.</w:t>
      </w:r>
      <w:r w:rsidR="00DE2A76" w:rsidRPr="001F6A26">
        <w:rPr>
          <w:rStyle w:val="FontStyle27"/>
          <w:rFonts w:ascii="Tahoma" w:hAnsi="Tahoma" w:cs="Tahoma"/>
          <w:color w:val="auto"/>
        </w:rPr>
        <w:t xml:space="preserve"> </w:t>
      </w:r>
    </w:p>
    <w:p w:rsidR="00607367" w:rsidRDefault="00607367" w:rsidP="00607367">
      <w:pPr>
        <w:pStyle w:val="Style11"/>
        <w:widowControl/>
        <w:spacing w:before="34" w:line="274" w:lineRule="exact"/>
        <w:ind w:right="136"/>
        <w:jc w:val="both"/>
        <w:rPr>
          <w:rStyle w:val="FontStyle27"/>
          <w:rFonts w:ascii="Tahoma" w:hAnsi="Tahoma" w:cs="Tahoma"/>
        </w:rPr>
      </w:pPr>
      <w:r>
        <w:rPr>
          <w:rStyle w:val="FontStyle27"/>
          <w:rFonts w:ascii="Tahoma" w:hAnsi="Tahoma" w:cs="Tahoma"/>
        </w:rPr>
        <w:t>Questo avviso</w:t>
      </w:r>
      <w:r w:rsidR="005F3DB0">
        <w:rPr>
          <w:rStyle w:val="FontStyle27"/>
          <w:rFonts w:ascii="Tahoma" w:hAnsi="Tahoma" w:cs="Tahoma"/>
        </w:rPr>
        <w:t>, unitamente a tutti gli atti di gara,</w:t>
      </w:r>
      <w:r>
        <w:rPr>
          <w:rStyle w:val="FontStyle27"/>
          <w:rFonts w:ascii="Tahoma" w:hAnsi="Tahoma" w:cs="Tahoma"/>
        </w:rPr>
        <w:t xml:space="preserve"> può essere scaricato  dal sito internet </w:t>
      </w:r>
      <w:hyperlink r:id="rId9" w:history="1">
        <w:r w:rsidR="005F3DB0" w:rsidRPr="0033157D">
          <w:rPr>
            <w:rStyle w:val="Collegamentoipertestuale"/>
            <w:rFonts w:cs="Tahoma"/>
            <w:sz w:val="22"/>
            <w:szCs w:val="22"/>
          </w:rPr>
          <w:t>www.comune.pomiglianodarco.gov.it-</w:t>
        </w:r>
      </w:hyperlink>
      <w:r w:rsidR="005F3DB0">
        <w:rPr>
          <w:rStyle w:val="FontStyle27"/>
          <w:rFonts w:ascii="Tahoma" w:hAnsi="Tahoma" w:cs="Tahoma"/>
        </w:rPr>
        <w:t xml:space="preserve"> nella sezione AMMINISTRAZIONE TRASPARENTE.</w:t>
      </w:r>
    </w:p>
    <w:p w:rsidR="00F91938" w:rsidRDefault="00F91938">
      <w:pPr>
        <w:pStyle w:val="Style8"/>
        <w:widowControl/>
        <w:spacing w:before="34" w:after="552"/>
        <w:jc w:val="left"/>
        <w:rPr>
          <w:rStyle w:val="FontStyle27"/>
          <w:rFonts w:ascii="Tahoma" w:hAnsi="Tahoma" w:cs="Tahoma"/>
        </w:rPr>
      </w:pPr>
      <w:r w:rsidRPr="001F6A26">
        <w:rPr>
          <w:rStyle w:val="FontStyle27"/>
          <w:rFonts w:ascii="Tahoma" w:hAnsi="Tahoma" w:cs="Tahoma"/>
        </w:rPr>
        <w:t xml:space="preserve">Data </w:t>
      </w:r>
      <w:r w:rsidRPr="001F6A26">
        <w:rPr>
          <w:rStyle w:val="FontStyle27"/>
          <w:rFonts w:ascii="Tahoma" w:hAnsi="Tahoma" w:cs="Tahoma"/>
        </w:rPr>
        <w:tab/>
      </w:r>
      <w:r w:rsidR="00800431">
        <w:rPr>
          <w:rStyle w:val="FontStyle27"/>
          <w:rFonts w:ascii="Tahoma" w:hAnsi="Tahoma" w:cs="Tahoma"/>
        </w:rPr>
        <w:t>7.07.2014</w:t>
      </w:r>
      <w:r w:rsidRPr="001F6A26">
        <w:rPr>
          <w:rStyle w:val="FontStyle27"/>
          <w:rFonts w:ascii="Tahoma" w:hAnsi="Tahoma" w:cs="Tahoma"/>
        </w:rPr>
        <w:tab/>
      </w:r>
      <w:r w:rsidRPr="001F6A26">
        <w:rPr>
          <w:rStyle w:val="FontStyle27"/>
          <w:rFonts w:ascii="Tahoma" w:hAnsi="Tahoma" w:cs="Tahoma"/>
        </w:rPr>
        <w:tab/>
      </w:r>
      <w:r w:rsidRPr="001F6A26">
        <w:rPr>
          <w:rStyle w:val="FontStyle27"/>
          <w:rFonts w:ascii="Tahoma" w:hAnsi="Tahoma" w:cs="Tahoma"/>
        </w:rPr>
        <w:tab/>
      </w:r>
      <w:r w:rsidRPr="001F6A26">
        <w:rPr>
          <w:rStyle w:val="FontStyle27"/>
          <w:rFonts w:ascii="Tahoma" w:hAnsi="Tahoma" w:cs="Tahoma"/>
        </w:rPr>
        <w:tab/>
      </w:r>
      <w:r w:rsidRPr="001F6A26">
        <w:rPr>
          <w:rStyle w:val="FontStyle27"/>
          <w:rFonts w:ascii="Tahoma" w:hAnsi="Tahoma" w:cs="Tahoma"/>
        </w:rPr>
        <w:tab/>
      </w:r>
      <w:r w:rsidRPr="001F6A26">
        <w:rPr>
          <w:rStyle w:val="FontStyle27"/>
          <w:rFonts w:ascii="Tahoma" w:hAnsi="Tahoma" w:cs="Tahoma"/>
        </w:rPr>
        <w:tab/>
      </w:r>
      <w:r w:rsidR="00713AC6">
        <w:rPr>
          <w:rStyle w:val="FontStyle27"/>
          <w:rFonts w:ascii="Tahoma" w:hAnsi="Tahoma" w:cs="Tahoma"/>
        </w:rPr>
        <w:t>IL DIRIGENTE</w:t>
      </w:r>
    </w:p>
    <w:p w:rsidR="00713AC6" w:rsidRDefault="00713AC6">
      <w:pPr>
        <w:pStyle w:val="Style8"/>
        <w:widowControl/>
        <w:spacing w:before="34" w:after="552"/>
        <w:jc w:val="left"/>
        <w:rPr>
          <w:rStyle w:val="FontStyle27"/>
          <w:rFonts w:ascii="Tahoma" w:hAnsi="Tahoma" w:cs="Tahoma"/>
        </w:rPr>
      </w:pPr>
      <w:r>
        <w:rPr>
          <w:rStyle w:val="FontStyle27"/>
          <w:rFonts w:ascii="Tahoma" w:hAnsi="Tahoma" w:cs="Tahoma"/>
        </w:rPr>
        <w:tab/>
      </w:r>
      <w:r>
        <w:rPr>
          <w:rStyle w:val="FontStyle27"/>
          <w:rFonts w:ascii="Tahoma" w:hAnsi="Tahoma" w:cs="Tahoma"/>
        </w:rPr>
        <w:tab/>
      </w:r>
      <w:r>
        <w:rPr>
          <w:rStyle w:val="FontStyle27"/>
          <w:rFonts w:ascii="Tahoma" w:hAnsi="Tahoma" w:cs="Tahoma"/>
        </w:rPr>
        <w:tab/>
      </w:r>
      <w:r>
        <w:rPr>
          <w:rStyle w:val="FontStyle27"/>
          <w:rFonts w:ascii="Tahoma" w:hAnsi="Tahoma" w:cs="Tahoma"/>
        </w:rPr>
        <w:tab/>
      </w:r>
      <w:r>
        <w:rPr>
          <w:rStyle w:val="FontStyle27"/>
          <w:rFonts w:ascii="Tahoma" w:hAnsi="Tahoma" w:cs="Tahoma"/>
        </w:rPr>
        <w:tab/>
      </w:r>
      <w:r>
        <w:rPr>
          <w:rStyle w:val="FontStyle27"/>
          <w:rFonts w:ascii="Tahoma" w:hAnsi="Tahoma" w:cs="Tahoma"/>
        </w:rPr>
        <w:tab/>
      </w:r>
      <w:r w:rsidR="00D1679A">
        <w:rPr>
          <w:rStyle w:val="FontStyle27"/>
          <w:rFonts w:ascii="Tahoma" w:hAnsi="Tahoma" w:cs="Tahoma"/>
        </w:rPr>
        <w:t xml:space="preserve"> </w:t>
      </w:r>
      <w:r>
        <w:rPr>
          <w:rStyle w:val="FontStyle27"/>
          <w:rFonts w:ascii="Tahoma" w:hAnsi="Tahoma" w:cs="Tahoma"/>
        </w:rPr>
        <w:t xml:space="preserve"> Dott.ssa De Falco Anna Maria</w:t>
      </w:r>
    </w:p>
    <w:p w:rsidR="00713AC6" w:rsidRDefault="00713AC6">
      <w:pPr>
        <w:pStyle w:val="Style8"/>
        <w:widowControl/>
        <w:spacing w:before="34" w:after="552"/>
        <w:jc w:val="left"/>
        <w:rPr>
          <w:rStyle w:val="FontStyle27"/>
          <w:rFonts w:ascii="Tahoma" w:hAnsi="Tahoma" w:cs="Tahoma"/>
        </w:rPr>
      </w:pPr>
    </w:p>
    <w:p w:rsidR="002E1925" w:rsidRDefault="002E1925">
      <w:pPr>
        <w:pStyle w:val="Style8"/>
        <w:widowControl/>
        <w:spacing w:before="34" w:after="552"/>
        <w:jc w:val="left"/>
        <w:rPr>
          <w:rStyle w:val="FontStyle27"/>
          <w:rFonts w:ascii="Tahoma" w:hAnsi="Tahoma" w:cs="Tahoma"/>
        </w:rPr>
      </w:pPr>
    </w:p>
    <w:p w:rsidR="002E1925" w:rsidRDefault="002E1925">
      <w:pPr>
        <w:pStyle w:val="Style8"/>
        <w:widowControl/>
        <w:spacing w:before="34" w:after="552"/>
        <w:jc w:val="left"/>
        <w:rPr>
          <w:rStyle w:val="FontStyle27"/>
          <w:rFonts w:ascii="Tahoma" w:hAnsi="Tahoma" w:cs="Tahoma"/>
        </w:rPr>
      </w:pPr>
    </w:p>
    <w:p w:rsidR="002E1925" w:rsidRDefault="002E1925">
      <w:pPr>
        <w:pStyle w:val="Style8"/>
        <w:widowControl/>
        <w:spacing w:before="34" w:after="552"/>
        <w:jc w:val="left"/>
        <w:rPr>
          <w:rStyle w:val="FontStyle27"/>
          <w:rFonts w:ascii="Tahoma" w:hAnsi="Tahoma" w:cs="Tahoma"/>
        </w:rPr>
      </w:pPr>
    </w:p>
    <w:p w:rsidR="002E1925" w:rsidRDefault="002E1925">
      <w:pPr>
        <w:pStyle w:val="Style8"/>
        <w:widowControl/>
        <w:spacing w:before="34" w:after="552"/>
        <w:jc w:val="left"/>
        <w:rPr>
          <w:rStyle w:val="FontStyle27"/>
          <w:rFonts w:ascii="Tahoma" w:hAnsi="Tahoma" w:cs="Tahoma"/>
        </w:rPr>
      </w:pPr>
    </w:p>
    <w:p w:rsidR="002E1925" w:rsidRDefault="002E1925" w:rsidP="002E1925">
      <w:pPr>
        <w:pStyle w:val="Style8"/>
        <w:widowControl/>
        <w:spacing w:before="34" w:after="552"/>
        <w:jc w:val="center"/>
        <w:rPr>
          <w:rStyle w:val="FontStyle27"/>
          <w:rFonts w:ascii="Tahoma" w:hAnsi="Tahoma" w:cs="Tahoma"/>
        </w:rPr>
      </w:pPr>
    </w:p>
    <w:p w:rsidR="002E1925" w:rsidRDefault="002E1925">
      <w:pPr>
        <w:pStyle w:val="Style8"/>
        <w:widowControl/>
        <w:spacing w:before="34" w:after="552"/>
        <w:jc w:val="left"/>
        <w:rPr>
          <w:rStyle w:val="FontStyle27"/>
          <w:rFonts w:ascii="Tahoma" w:hAnsi="Tahoma" w:cs="Tahoma"/>
        </w:rPr>
      </w:pPr>
    </w:p>
    <w:p w:rsidR="00CE6774" w:rsidRDefault="00CE6774" w:rsidP="00F91938">
      <w:pPr>
        <w:pStyle w:val="Style11"/>
        <w:widowControl/>
        <w:spacing w:before="14" w:line="240" w:lineRule="auto"/>
        <w:jc w:val="both"/>
        <w:rPr>
          <w:rStyle w:val="FontStyle27"/>
          <w:b/>
          <w:bCs/>
          <w:sz w:val="24"/>
          <w:szCs w:val="24"/>
        </w:rPr>
      </w:pPr>
    </w:p>
    <w:p w:rsidR="00CE6774" w:rsidRDefault="00CE6774" w:rsidP="00F91938">
      <w:pPr>
        <w:pStyle w:val="Style11"/>
        <w:widowControl/>
        <w:spacing w:before="14" w:line="240" w:lineRule="auto"/>
        <w:jc w:val="both"/>
        <w:rPr>
          <w:rStyle w:val="FontStyle27"/>
          <w:b/>
          <w:bCs/>
          <w:sz w:val="24"/>
          <w:szCs w:val="24"/>
        </w:rPr>
      </w:pPr>
    </w:p>
    <w:p w:rsidR="00CE6774" w:rsidRDefault="00CE6774" w:rsidP="00F91938">
      <w:pPr>
        <w:pStyle w:val="Style11"/>
        <w:widowControl/>
        <w:spacing w:before="14" w:line="240" w:lineRule="auto"/>
        <w:jc w:val="both"/>
        <w:rPr>
          <w:rStyle w:val="FontStyle27"/>
          <w:b/>
          <w:bCs/>
          <w:sz w:val="24"/>
          <w:szCs w:val="24"/>
        </w:rPr>
      </w:pPr>
    </w:p>
    <w:p w:rsidR="00CE6774" w:rsidRDefault="00CE6774" w:rsidP="00F91938">
      <w:pPr>
        <w:pStyle w:val="Style11"/>
        <w:widowControl/>
        <w:spacing w:before="14" w:line="240" w:lineRule="auto"/>
        <w:jc w:val="both"/>
        <w:rPr>
          <w:rStyle w:val="FontStyle27"/>
          <w:b/>
          <w:bCs/>
          <w:sz w:val="24"/>
          <w:szCs w:val="24"/>
        </w:rPr>
      </w:pPr>
    </w:p>
    <w:p w:rsidR="00CE6774" w:rsidRDefault="00CE6774" w:rsidP="00F91938">
      <w:pPr>
        <w:pStyle w:val="Style11"/>
        <w:widowControl/>
        <w:spacing w:before="14" w:line="240" w:lineRule="auto"/>
        <w:jc w:val="both"/>
        <w:rPr>
          <w:rStyle w:val="FontStyle27"/>
          <w:b/>
          <w:bCs/>
          <w:sz w:val="24"/>
          <w:szCs w:val="24"/>
        </w:rPr>
      </w:pPr>
    </w:p>
    <w:p w:rsidR="00CE6774" w:rsidRDefault="00CE6774" w:rsidP="00F91938">
      <w:pPr>
        <w:pStyle w:val="Style11"/>
        <w:widowControl/>
        <w:spacing w:before="14" w:line="240" w:lineRule="auto"/>
        <w:jc w:val="both"/>
        <w:rPr>
          <w:rStyle w:val="FontStyle27"/>
          <w:b/>
          <w:bCs/>
          <w:sz w:val="24"/>
          <w:szCs w:val="24"/>
        </w:rPr>
      </w:pPr>
    </w:p>
    <w:p w:rsidR="00CE6774" w:rsidRDefault="00CE6774" w:rsidP="00F91938">
      <w:pPr>
        <w:pStyle w:val="Style11"/>
        <w:widowControl/>
        <w:spacing w:before="14" w:line="240" w:lineRule="auto"/>
        <w:jc w:val="both"/>
        <w:rPr>
          <w:rStyle w:val="FontStyle27"/>
          <w:b/>
          <w:bCs/>
          <w:sz w:val="24"/>
          <w:szCs w:val="24"/>
        </w:rPr>
      </w:pPr>
    </w:p>
    <w:p w:rsidR="00CE6774" w:rsidRDefault="00CE6774" w:rsidP="00F91938">
      <w:pPr>
        <w:pStyle w:val="Style11"/>
        <w:widowControl/>
        <w:spacing w:before="14" w:line="240" w:lineRule="auto"/>
        <w:jc w:val="both"/>
        <w:rPr>
          <w:rStyle w:val="FontStyle27"/>
          <w:b/>
          <w:bCs/>
          <w:sz w:val="24"/>
          <w:szCs w:val="24"/>
        </w:rPr>
      </w:pPr>
    </w:p>
    <w:p w:rsidR="00CE6774" w:rsidRDefault="00CE6774" w:rsidP="00F91938">
      <w:pPr>
        <w:pStyle w:val="Style11"/>
        <w:widowControl/>
        <w:spacing w:before="14" w:line="240" w:lineRule="auto"/>
        <w:jc w:val="both"/>
        <w:rPr>
          <w:rStyle w:val="FontStyle27"/>
          <w:b/>
          <w:bCs/>
          <w:sz w:val="24"/>
          <w:szCs w:val="24"/>
        </w:rPr>
      </w:pPr>
    </w:p>
    <w:p w:rsidR="00CE6774" w:rsidRDefault="00CE6774" w:rsidP="00F91938">
      <w:pPr>
        <w:pStyle w:val="Style11"/>
        <w:widowControl/>
        <w:spacing w:before="14" w:line="240" w:lineRule="auto"/>
        <w:jc w:val="both"/>
        <w:rPr>
          <w:rStyle w:val="FontStyle27"/>
          <w:b/>
          <w:bCs/>
          <w:sz w:val="24"/>
          <w:szCs w:val="24"/>
        </w:rPr>
      </w:pPr>
    </w:p>
    <w:p w:rsidR="00CE6774" w:rsidRDefault="00CE6774" w:rsidP="00F91938">
      <w:pPr>
        <w:pStyle w:val="Style11"/>
        <w:widowControl/>
        <w:spacing w:before="14" w:line="240" w:lineRule="auto"/>
        <w:jc w:val="both"/>
        <w:rPr>
          <w:rStyle w:val="FontStyle27"/>
          <w:b/>
          <w:bCs/>
          <w:sz w:val="24"/>
          <w:szCs w:val="24"/>
        </w:rPr>
      </w:pPr>
    </w:p>
    <w:p w:rsidR="00CE6774" w:rsidRDefault="00CE6774" w:rsidP="00F91938">
      <w:pPr>
        <w:pStyle w:val="Style11"/>
        <w:widowControl/>
        <w:spacing w:before="14" w:line="240" w:lineRule="auto"/>
        <w:jc w:val="both"/>
        <w:rPr>
          <w:rStyle w:val="FontStyle27"/>
          <w:b/>
          <w:bCs/>
          <w:sz w:val="24"/>
          <w:szCs w:val="24"/>
        </w:rPr>
      </w:pPr>
    </w:p>
    <w:sectPr w:rsidR="00CE6774" w:rsidSect="00B4450D">
      <w:headerReference w:type="default" r:id="rId10"/>
      <w:headerReference w:type="first" r:id="rId11"/>
      <w:type w:val="continuous"/>
      <w:pgSz w:w="11905" w:h="16837"/>
      <w:pgMar w:top="1435" w:right="1395" w:bottom="1267" w:left="1429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8D3" w:rsidRDefault="000548D3">
      <w:r>
        <w:separator/>
      </w:r>
    </w:p>
  </w:endnote>
  <w:endnote w:type="continuationSeparator" w:id="0">
    <w:p w:rsidR="000548D3" w:rsidRDefault="00054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8D3" w:rsidRDefault="000548D3">
      <w:r>
        <w:separator/>
      </w:r>
    </w:p>
  </w:footnote>
  <w:footnote w:type="continuationSeparator" w:id="0">
    <w:p w:rsidR="000548D3" w:rsidRDefault="00054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9A" w:rsidRDefault="0007439A" w:rsidP="003F2C64">
    <w:pPr>
      <w:pStyle w:val="Style10"/>
      <w:widowControl/>
      <w:ind w:left="24"/>
      <w:jc w:val="center"/>
      <w:rPr>
        <w:rStyle w:val="FontStyle25"/>
        <w:color w:val="010165"/>
      </w:rPr>
    </w:pPr>
  </w:p>
  <w:p w:rsidR="0007439A" w:rsidRDefault="0007439A">
    <w:pPr>
      <w:pStyle w:val="Style10"/>
      <w:widowControl/>
      <w:ind w:left="24"/>
      <w:jc w:val="both"/>
      <w:rPr>
        <w:rStyle w:val="FontStyle25"/>
        <w:color w:val="010165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9A" w:rsidRDefault="0007439A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46E4"/>
    <w:multiLevelType w:val="hybridMultilevel"/>
    <w:tmpl w:val="3A66BB08"/>
    <w:lvl w:ilvl="0" w:tplc="8C74D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C2C21"/>
    <w:multiLevelType w:val="hybridMultilevel"/>
    <w:tmpl w:val="51C2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2662E"/>
    <w:multiLevelType w:val="hybridMultilevel"/>
    <w:tmpl w:val="9542A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61229"/>
    <w:multiLevelType w:val="hybridMultilevel"/>
    <w:tmpl w:val="D220C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B73E7"/>
    <w:multiLevelType w:val="hybridMultilevel"/>
    <w:tmpl w:val="4746B0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A7F36"/>
    <w:multiLevelType w:val="singleLevel"/>
    <w:tmpl w:val="1D20A1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348C2785"/>
    <w:multiLevelType w:val="hybridMultilevel"/>
    <w:tmpl w:val="87CE8502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C17E34"/>
    <w:multiLevelType w:val="hybridMultilevel"/>
    <w:tmpl w:val="D0025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E0CA8"/>
    <w:multiLevelType w:val="hybridMultilevel"/>
    <w:tmpl w:val="96887C2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586F28"/>
    <w:multiLevelType w:val="hybridMultilevel"/>
    <w:tmpl w:val="62CA5E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C2EEE"/>
    <w:multiLevelType w:val="hybridMultilevel"/>
    <w:tmpl w:val="DE7E1F10"/>
    <w:lvl w:ilvl="0" w:tplc="41085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01804"/>
    <w:multiLevelType w:val="hybridMultilevel"/>
    <w:tmpl w:val="0CC8A7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27683"/>
    <w:multiLevelType w:val="hybridMultilevel"/>
    <w:tmpl w:val="AAA875BA"/>
    <w:lvl w:ilvl="0" w:tplc="41085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F1B61"/>
    <w:multiLevelType w:val="hybridMultilevel"/>
    <w:tmpl w:val="E73217A2"/>
    <w:lvl w:ilvl="0" w:tplc="50984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D170C"/>
    <w:multiLevelType w:val="hybridMultilevel"/>
    <w:tmpl w:val="4D2CE506"/>
    <w:lvl w:ilvl="0" w:tplc="DC44E15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707FB"/>
    <w:multiLevelType w:val="hybridMultilevel"/>
    <w:tmpl w:val="BA68C5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A16E2"/>
    <w:multiLevelType w:val="hybridMultilevel"/>
    <w:tmpl w:val="1850F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84064F"/>
    <w:multiLevelType w:val="hybridMultilevel"/>
    <w:tmpl w:val="71FA11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4500F0"/>
    <w:multiLevelType w:val="hybridMultilevel"/>
    <w:tmpl w:val="3BDA6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0"/>
  </w:num>
  <w:num w:numId="5">
    <w:abstractNumId w:val="13"/>
  </w:num>
  <w:num w:numId="6">
    <w:abstractNumId w:val="17"/>
  </w:num>
  <w:num w:numId="7">
    <w:abstractNumId w:val="18"/>
  </w:num>
  <w:num w:numId="8">
    <w:abstractNumId w:val="4"/>
  </w:num>
  <w:num w:numId="9">
    <w:abstractNumId w:val="15"/>
  </w:num>
  <w:num w:numId="10">
    <w:abstractNumId w:val="16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  <w:num w:numId="15">
    <w:abstractNumId w:val="9"/>
  </w:num>
  <w:num w:numId="16">
    <w:abstractNumId w:val="0"/>
  </w:num>
  <w:num w:numId="17">
    <w:abstractNumId w:val="14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56B1E"/>
    <w:rsid w:val="0000775E"/>
    <w:rsid w:val="00015FF3"/>
    <w:rsid w:val="00031EB7"/>
    <w:rsid w:val="0004508B"/>
    <w:rsid w:val="00051EDA"/>
    <w:rsid w:val="000548D3"/>
    <w:rsid w:val="000611B8"/>
    <w:rsid w:val="00064DC1"/>
    <w:rsid w:val="0007439A"/>
    <w:rsid w:val="00074A83"/>
    <w:rsid w:val="000968D0"/>
    <w:rsid w:val="000A3B5B"/>
    <w:rsid w:val="000B1909"/>
    <w:rsid w:val="000E0922"/>
    <w:rsid w:val="000E56C5"/>
    <w:rsid w:val="000E7C7F"/>
    <w:rsid w:val="000F2516"/>
    <w:rsid w:val="000F77DC"/>
    <w:rsid w:val="0010307F"/>
    <w:rsid w:val="00103081"/>
    <w:rsid w:val="00121C78"/>
    <w:rsid w:val="001459CB"/>
    <w:rsid w:val="00163074"/>
    <w:rsid w:val="00172441"/>
    <w:rsid w:val="0019022F"/>
    <w:rsid w:val="001A1C87"/>
    <w:rsid w:val="001D1881"/>
    <w:rsid w:val="001E48B3"/>
    <w:rsid w:val="001F6A26"/>
    <w:rsid w:val="00202E73"/>
    <w:rsid w:val="0020407D"/>
    <w:rsid w:val="00230007"/>
    <w:rsid w:val="00250204"/>
    <w:rsid w:val="00273E29"/>
    <w:rsid w:val="00276A46"/>
    <w:rsid w:val="002776DD"/>
    <w:rsid w:val="0028223B"/>
    <w:rsid w:val="002B22D1"/>
    <w:rsid w:val="002B5D51"/>
    <w:rsid w:val="002C6002"/>
    <w:rsid w:val="002E1925"/>
    <w:rsid w:val="002F0587"/>
    <w:rsid w:val="00306CB5"/>
    <w:rsid w:val="003342A1"/>
    <w:rsid w:val="00351A2D"/>
    <w:rsid w:val="00356B1E"/>
    <w:rsid w:val="00362161"/>
    <w:rsid w:val="00375719"/>
    <w:rsid w:val="003A15DA"/>
    <w:rsid w:val="003B448C"/>
    <w:rsid w:val="003E5BE1"/>
    <w:rsid w:val="003F2C64"/>
    <w:rsid w:val="00420268"/>
    <w:rsid w:val="00420C93"/>
    <w:rsid w:val="00435820"/>
    <w:rsid w:val="00460FDF"/>
    <w:rsid w:val="00467EB1"/>
    <w:rsid w:val="00475037"/>
    <w:rsid w:val="0049247B"/>
    <w:rsid w:val="00493037"/>
    <w:rsid w:val="004964DA"/>
    <w:rsid w:val="004C09C5"/>
    <w:rsid w:val="004D4E10"/>
    <w:rsid w:val="004D5DCB"/>
    <w:rsid w:val="005001D7"/>
    <w:rsid w:val="00500A32"/>
    <w:rsid w:val="0050614C"/>
    <w:rsid w:val="00514FAF"/>
    <w:rsid w:val="00533EC1"/>
    <w:rsid w:val="00535D2B"/>
    <w:rsid w:val="0053659F"/>
    <w:rsid w:val="00541C19"/>
    <w:rsid w:val="00557144"/>
    <w:rsid w:val="00561954"/>
    <w:rsid w:val="00566F4E"/>
    <w:rsid w:val="00571633"/>
    <w:rsid w:val="00574AE1"/>
    <w:rsid w:val="005A778C"/>
    <w:rsid w:val="005E1B5E"/>
    <w:rsid w:val="005E5144"/>
    <w:rsid w:val="005F3DB0"/>
    <w:rsid w:val="00607367"/>
    <w:rsid w:val="00647A01"/>
    <w:rsid w:val="00650B8D"/>
    <w:rsid w:val="00650FD0"/>
    <w:rsid w:val="00665AA8"/>
    <w:rsid w:val="006763F1"/>
    <w:rsid w:val="00685D8F"/>
    <w:rsid w:val="006B6B8D"/>
    <w:rsid w:val="006C64E6"/>
    <w:rsid w:val="006D4479"/>
    <w:rsid w:val="006E496B"/>
    <w:rsid w:val="0070257B"/>
    <w:rsid w:val="007048DA"/>
    <w:rsid w:val="00705D10"/>
    <w:rsid w:val="00713AC6"/>
    <w:rsid w:val="0071737F"/>
    <w:rsid w:val="00735F3F"/>
    <w:rsid w:val="0073651D"/>
    <w:rsid w:val="00751B68"/>
    <w:rsid w:val="0075256A"/>
    <w:rsid w:val="00763CED"/>
    <w:rsid w:val="007654AA"/>
    <w:rsid w:val="00772B95"/>
    <w:rsid w:val="00776032"/>
    <w:rsid w:val="007B65E9"/>
    <w:rsid w:val="007D390C"/>
    <w:rsid w:val="007D62F3"/>
    <w:rsid w:val="00800431"/>
    <w:rsid w:val="008142F9"/>
    <w:rsid w:val="00815B27"/>
    <w:rsid w:val="00823E5D"/>
    <w:rsid w:val="008240BD"/>
    <w:rsid w:val="00831253"/>
    <w:rsid w:val="00832753"/>
    <w:rsid w:val="008501BB"/>
    <w:rsid w:val="0087770C"/>
    <w:rsid w:val="008852AF"/>
    <w:rsid w:val="0089267C"/>
    <w:rsid w:val="008A0331"/>
    <w:rsid w:val="008B062E"/>
    <w:rsid w:val="008B1803"/>
    <w:rsid w:val="008D3CFE"/>
    <w:rsid w:val="00903B13"/>
    <w:rsid w:val="00904C73"/>
    <w:rsid w:val="009165D6"/>
    <w:rsid w:val="00931BE6"/>
    <w:rsid w:val="00932218"/>
    <w:rsid w:val="00947DB6"/>
    <w:rsid w:val="00970A63"/>
    <w:rsid w:val="009C257C"/>
    <w:rsid w:val="009C6358"/>
    <w:rsid w:val="009D25C7"/>
    <w:rsid w:val="009E4110"/>
    <w:rsid w:val="00A10DD3"/>
    <w:rsid w:val="00A265E6"/>
    <w:rsid w:val="00A31157"/>
    <w:rsid w:val="00A4642F"/>
    <w:rsid w:val="00A47478"/>
    <w:rsid w:val="00A54187"/>
    <w:rsid w:val="00A7472F"/>
    <w:rsid w:val="00A752ED"/>
    <w:rsid w:val="00AB24CF"/>
    <w:rsid w:val="00AC04C2"/>
    <w:rsid w:val="00AC15E5"/>
    <w:rsid w:val="00AC7AB1"/>
    <w:rsid w:val="00AE4421"/>
    <w:rsid w:val="00AE4439"/>
    <w:rsid w:val="00AF09B0"/>
    <w:rsid w:val="00B00EE5"/>
    <w:rsid w:val="00B23DDC"/>
    <w:rsid w:val="00B31134"/>
    <w:rsid w:val="00B4450D"/>
    <w:rsid w:val="00B4671B"/>
    <w:rsid w:val="00B74CDE"/>
    <w:rsid w:val="00B7574C"/>
    <w:rsid w:val="00B775B4"/>
    <w:rsid w:val="00B85666"/>
    <w:rsid w:val="00BA74FD"/>
    <w:rsid w:val="00BE024F"/>
    <w:rsid w:val="00C076FD"/>
    <w:rsid w:val="00C07DA6"/>
    <w:rsid w:val="00C25F5A"/>
    <w:rsid w:val="00C350FF"/>
    <w:rsid w:val="00C4335F"/>
    <w:rsid w:val="00C440DA"/>
    <w:rsid w:val="00C74271"/>
    <w:rsid w:val="00C74D18"/>
    <w:rsid w:val="00C931F0"/>
    <w:rsid w:val="00CB1FA0"/>
    <w:rsid w:val="00CE0CEB"/>
    <w:rsid w:val="00CE6774"/>
    <w:rsid w:val="00CE7668"/>
    <w:rsid w:val="00D00A12"/>
    <w:rsid w:val="00D117FF"/>
    <w:rsid w:val="00D12FBD"/>
    <w:rsid w:val="00D152FD"/>
    <w:rsid w:val="00D1679A"/>
    <w:rsid w:val="00D26709"/>
    <w:rsid w:val="00D3120E"/>
    <w:rsid w:val="00D34D8D"/>
    <w:rsid w:val="00D45230"/>
    <w:rsid w:val="00D7353D"/>
    <w:rsid w:val="00D91C10"/>
    <w:rsid w:val="00D91D39"/>
    <w:rsid w:val="00D921B1"/>
    <w:rsid w:val="00D951DA"/>
    <w:rsid w:val="00D95EB9"/>
    <w:rsid w:val="00DC16DF"/>
    <w:rsid w:val="00DC5614"/>
    <w:rsid w:val="00DD5625"/>
    <w:rsid w:val="00DE21E9"/>
    <w:rsid w:val="00DE2A76"/>
    <w:rsid w:val="00DE3C47"/>
    <w:rsid w:val="00DE66C4"/>
    <w:rsid w:val="00E223FC"/>
    <w:rsid w:val="00E31A21"/>
    <w:rsid w:val="00E57E7C"/>
    <w:rsid w:val="00E57E82"/>
    <w:rsid w:val="00E644D9"/>
    <w:rsid w:val="00E65EAE"/>
    <w:rsid w:val="00E7726C"/>
    <w:rsid w:val="00E804CB"/>
    <w:rsid w:val="00EA4C4A"/>
    <w:rsid w:val="00ED12ED"/>
    <w:rsid w:val="00F11AD4"/>
    <w:rsid w:val="00F14184"/>
    <w:rsid w:val="00F16F3A"/>
    <w:rsid w:val="00F17CBD"/>
    <w:rsid w:val="00F27128"/>
    <w:rsid w:val="00F356A9"/>
    <w:rsid w:val="00F40114"/>
    <w:rsid w:val="00F5636E"/>
    <w:rsid w:val="00F91938"/>
    <w:rsid w:val="00F978AE"/>
    <w:rsid w:val="00FA18F4"/>
    <w:rsid w:val="00FA67D3"/>
    <w:rsid w:val="00FA7033"/>
    <w:rsid w:val="00FC2A20"/>
    <w:rsid w:val="00FD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50204"/>
    <w:pPr>
      <w:widowControl w:val="0"/>
      <w:autoSpaceDE w:val="0"/>
      <w:autoSpaceDN w:val="0"/>
      <w:adjustRightInd w:val="0"/>
    </w:pPr>
    <w:rPr>
      <w:rFonts w:hAnsi="Tahom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rsid w:val="00250204"/>
  </w:style>
  <w:style w:type="paragraph" w:customStyle="1" w:styleId="Style2">
    <w:name w:val="Style2"/>
    <w:basedOn w:val="Normale"/>
    <w:rsid w:val="00250204"/>
  </w:style>
  <w:style w:type="paragraph" w:customStyle="1" w:styleId="Style3">
    <w:name w:val="Style3"/>
    <w:basedOn w:val="Normale"/>
    <w:rsid w:val="00250204"/>
    <w:pPr>
      <w:spacing w:line="206" w:lineRule="exact"/>
      <w:jc w:val="center"/>
    </w:pPr>
  </w:style>
  <w:style w:type="paragraph" w:customStyle="1" w:styleId="Style4">
    <w:name w:val="Style4"/>
    <w:basedOn w:val="Normale"/>
    <w:rsid w:val="00250204"/>
  </w:style>
  <w:style w:type="paragraph" w:customStyle="1" w:styleId="Style5">
    <w:name w:val="Style5"/>
    <w:basedOn w:val="Normale"/>
    <w:rsid w:val="00250204"/>
  </w:style>
  <w:style w:type="paragraph" w:customStyle="1" w:styleId="Style6">
    <w:name w:val="Style6"/>
    <w:basedOn w:val="Normale"/>
    <w:rsid w:val="00250204"/>
  </w:style>
  <w:style w:type="paragraph" w:customStyle="1" w:styleId="Style7">
    <w:name w:val="Style7"/>
    <w:basedOn w:val="Normale"/>
    <w:rsid w:val="00250204"/>
    <w:pPr>
      <w:spacing w:line="370" w:lineRule="exact"/>
      <w:jc w:val="center"/>
    </w:pPr>
  </w:style>
  <w:style w:type="paragraph" w:customStyle="1" w:styleId="Style8">
    <w:name w:val="Style8"/>
    <w:basedOn w:val="Normale"/>
    <w:rsid w:val="00250204"/>
    <w:pPr>
      <w:spacing w:line="274" w:lineRule="exact"/>
      <w:jc w:val="both"/>
    </w:pPr>
  </w:style>
  <w:style w:type="paragraph" w:customStyle="1" w:styleId="Style9">
    <w:name w:val="Style9"/>
    <w:basedOn w:val="Normale"/>
    <w:rsid w:val="00250204"/>
    <w:pPr>
      <w:spacing w:line="275" w:lineRule="exact"/>
      <w:jc w:val="both"/>
    </w:pPr>
  </w:style>
  <w:style w:type="paragraph" w:customStyle="1" w:styleId="Style10">
    <w:name w:val="Style10"/>
    <w:basedOn w:val="Normale"/>
    <w:rsid w:val="00250204"/>
  </w:style>
  <w:style w:type="paragraph" w:customStyle="1" w:styleId="Style11">
    <w:name w:val="Style11"/>
    <w:basedOn w:val="Normale"/>
    <w:rsid w:val="00250204"/>
    <w:pPr>
      <w:spacing w:line="276" w:lineRule="exact"/>
    </w:pPr>
  </w:style>
  <w:style w:type="paragraph" w:customStyle="1" w:styleId="Style12">
    <w:name w:val="Style12"/>
    <w:basedOn w:val="Normale"/>
    <w:rsid w:val="00250204"/>
  </w:style>
  <w:style w:type="paragraph" w:customStyle="1" w:styleId="Style13">
    <w:name w:val="Style13"/>
    <w:basedOn w:val="Normale"/>
    <w:rsid w:val="00250204"/>
    <w:pPr>
      <w:spacing w:line="278" w:lineRule="exact"/>
      <w:ind w:hanging="355"/>
    </w:pPr>
  </w:style>
  <w:style w:type="character" w:customStyle="1" w:styleId="FontStyle15">
    <w:name w:val="Font Style15"/>
    <w:rsid w:val="00250204"/>
    <w:rPr>
      <w:rFonts w:ascii="Tahoma" w:hAnsi="Tahoma" w:cs="Tahoma"/>
      <w:color w:val="000000"/>
      <w:sz w:val="12"/>
      <w:szCs w:val="12"/>
    </w:rPr>
  </w:style>
  <w:style w:type="character" w:customStyle="1" w:styleId="FontStyle16">
    <w:name w:val="Font Style16"/>
    <w:rsid w:val="00250204"/>
    <w:rPr>
      <w:rFonts w:ascii="Tahoma" w:hAnsi="Tahoma" w:cs="Tahoma"/>
      <w:b/>
      <w:bCs/>
      <w:color w:val="000000"/>
      <w:sz w:val="12"/>
      <w:szCs w:val="12"/>
    </w:rPr>
  </w:style>
  <w:style w:type="character" w:customStyle="1" w:styleId="FontStyle17">
    <w:name w:val="Font Style17"/>
    <w:rsid w:val="00250204"/>
    <w:rPr>
      <w:rFonts w:ascii="Times New Roman" w:hAnsi="Times New Roman" w:cs="Times New Roman"/>
      <w:b/>
      <w:bCs/>
      <w:smallCaps/>
      <w:color w:val="000000"/>
      <w:sz w:val="46"/>
      <w:szCs w:val="46"/>
    </w:rPr>
  </w:style>
  <w:style w:type="character" w:customStyle="1" w:styleId="FontStyle18">
    <w:name w:val="Font Style18"/>
    <w:rsid w:val="00250204"/>
    <w:rPr>
      <w:rFonts w:ascii="Times New Roman" w:hAnsi="Times New Roman" w:cs="Times New Roman"/>
      <w:i/>
      <w:iCs/>
      <w:smallCaps/>
      <w:color w:val="000000"/>
      <w:spacing w:val="20"/>
      <w:sz w:val="16"/>
      <w:szCs w:val="16"/>
    </w:rPr>
  </w:style>
  <w:style w:type="character" w:customStyle="1" w:styleId="FontStyle19">
    <w:name w:val="Font Style19"/>
    <w:rsid w:val="00250204"/>
    <w:rPr>
      <w:rFonts w:ascii="Times New Roman" w:hAnsi="Times New Roman" w:cs="Times New Roman"/>
      <w:i/>
      <w:iCs/>
      <w:smallCaps/>
      <w:color w:val="000000"/>
      <w:spacing w:val="20"/>
      <w:sz w:val="16"/>
      <w:szCs w:val="16"/>
    </w:rPr>
  </w:style>
  <w:style w:type="character" w:customStyle="1" w:styleId="FontStyle20">
    <w:name w:val="Font Style20"/>
    <w:rsid w:val="00250204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21">
    <w:name w:val="Font Style21"/>
    <w:rsid w:val="00250204"/>
    <w:rPr>
      <w:rFonts w:ascii="Times New Roman" w:hAnsi="Times New Roman" w:cs="Times New Roman"/>
      <w:smallCaps/>
      <w:color w:val="000000"/>
      <w:sz w:val="16"/>
      <w:szCs w:val="16"/>
    </w:rPr>
  </w:style>
  <w:style w:type="character" w:customStyle="1" w:styleId="FontStyle22">
    <w:name w:val="Font Style22"/>
    <w:rsid w:val="00250204"/>
    <w:rPr>
      <w:rFonts w:ascii="Times New Roman" w:hAnsi="Times New Roman" w:cs="Times New Roman"/>
      <w:b/>
      <w:bCs/>
      <w:smallCaps/>
      <w:color w:val="000000"/>
      <w:sz w:val="38"/>
      <w:szCs w:val="38"/>
    </w:rPr>
  </w:style>
  <w:style w:type="character" w:customStyle="1" w:styleId="FontStyle23">
    <w:name w:val="Font Style23"/>
    <w:rsid w:val="00250204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4">
    <w:name w:val="Font Style24"/>
    <w:rsid w:val="0025020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5">
    <w:name w:val="Font Style25"/>
    <w:rsid w:val="00250204"/>
    <w:rPr>
      <w:rFonts w:ascii="Times New Roman" w:hAnsi="Times New Roman" w:cs="Times New Roman"/>
      <w:b/>
      <w:bCs/>
      <w:smallCaps/>
      <w:color w:val="000000"/>
      <w:sz w:val="22"/>
      <w:szCs w:val="22"/>
    </w:rPr>
  </w:style>
  <w:style w:type="character" w:customStyle="1" w:styleId="FontStyle26">
    <w:name w:val="Font Style26"/>
    <w:rsid w:val="00250204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7">
    <w:name w:val="Font Style27"/>
    <w:rsid w:val="00250204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rsid w:val="00250204"/>
    <w:rPr>
      <w:color w:val="000080"/>
      <w:u w:val="single"/>
    </w:rPr>
  </w:style>
  <w:style w:type="paragraph" w:styleId="Intestazione">
    <w:name w:val="header"/>
    <w:basedOn w:val="Normale"/>
    <w:rsid w:val="00574A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74AE1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basedOn w:val="Carpredefinitoparagrafo"/>
    <w:rsid w:val="007D390C"/>
  </w:style>
  <w:style w:type="table" w:styleId="Grigliatabella">
    <w:name w:val="Table Grid"/>
    <w:basedOn w:val="Tabellanormale"/>
    <w:rsid w:val="00D9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76"/>
    <w:rPr>
      <w:rFonts w:hAnsi="Tahoma"/>
      <w:sz w:val="24"/>
      <w:szCs w:val="24"/>
    </w:rPr>
  </w:style>
  <w:style w:type="paragraph" w:styleId="Testofumetto">
    <w:name w:val="Balloon Text"/>
    <w:basedOn w:val="Normale"/>
    <w:link w:val="TestofumettoCarattere"/>
    <w:rsid w:val="00DE2A76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E2A76"/>
    <w:rPr>
      <w:rFonts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A3B5B"/>
    <w:pPr>
      <w:widowControl/>
      <w:adjustRightInd/>
      <w:jc w:val="center"/>
    </w:pPr>
    <w:rPr>
      <w:rFonts w:ascii="Garamond" w:hAnsi="Garamond" w:cs="Garamond"/>
      <w:b/>
      <w:bCs/>
      <w:position w:val="2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0A3B5B"/>
    <w:rPr>
      <w:rFonts w:ascii="Garamond" w:hAnsi="Garamond" w:cs="Garamond"/>
      <w:b/>
      <w:bCs/>
      <w:position w:val="20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hAnsi="Tahom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</w:style>
  <w:style w:type="paragraph" w:customStyle="1" w:styleId="Style2">
    <w:name w:val="Style2"/>
    <w:basedOn w:val="Normale"/>
  </w:style>
  <w:style w:type="paragraph" w:customStyle="1" w:styleId="Style3">
    <w:name w:val="Style3"/>
    <w:basedOn w:val="Normale"/>
    <w:pPr>
      <w:spacing w:line="206" w:lineRule="exact"/>
      <w:jc w:val="center"/>
    </w:pPr>
  </w:style>
  <w:style w:type="paragraph" w:customStyle="1" w:styleId="Style4">
    <w:name w:val="Style4"/>
    <w:basedOn w:val="Normale"/>
  </w:style>
  <w:style w:type="paragraph" w:customStyle="1" w:styleId="Style5">
    <w:name w:val="Style5"/>
    <w:basedOn w:val="Normale"/>
  </w:style>
  <w:style w:type="paragraph" w:customStyle="1" w:styleId="Style6">
    <w:name w:val="Style6"/>
    <w:basedOn w:val="Normale"/>
  </w:style>
  <w:style w:type="paragraph" w:customStyle="1" w:styleId="Style7">
    <w:name w:val="Style7"/>
    <w:basedOn w:val="Normale"/>
    <w:pPr>
      <w:spacing w:line="370" w:lineRule="exact"/>
      <w:jc w:val="center"/>
    </w:pPr>
  </w:style>
  <w:style w:type="paragraph" w:customStyle="1" w:styleId="Style8">
    <w:name w:val="Style8"/>
    <w:basedOn w:val="Normale"/>
    <w:pPr>
      <w:spacing w:line="274" w:lineRule="exact"/>
      <w:jc w:val="both"/>
    </w:pPr>
  </w:style>
  <w:style w:type="paragraph" w:customStyle="1" w:styleId="Style9">
    <w:name w:val="Style9"/>
    <w:basedOn w:val="Normale"/>
    <w:pPr>
      <w:spacing w:line="275" w:lineRule="exact"/>
      <w:jc w:val="both"/>
    </w:pPr>
  </w:style>
  <w:style w:type="paragraph" w:customStyle="1" w:styleId="Style10">
    <w:name w:val="Style10"/>
    <w:basedOn w:val="Normale"/>
  </w:style>
  <w:style w:type="paragraph" w:customStyle="1" w:styleId="Style11">
    <w:name w:val="Style11"/>
    <w:basedOn w:val="Normale"/>
    <w:pPr>
      <w:spacing w:line="276" w:lineRule="exact"/>
    </w:pPr>
  </w:style>
  <w:style w:type="paragraph" w:customStyle="1" w:styleId="Style12">
    <w:name w:val="Style12"/>
    <w:basedOn w:val="Normale"/>
  </w:style>
  <w:style w:type="paragraph" w:customStyle="1" w:styleId="Style13">
    <w:name w:val="Style13"/>
    <w:basedOn w:val="Normale"/>
    <w:pPr>
      <w:spacing w:line="278" w:lineRule="exact"/>
      <w:ind w:hanging="355"/>
    </w:pPr>
  </w:style>
  <w:style w:type="character" w:customStyle="1" w:styleId="FontStyle15">
    <w:name w:val="Font Style15"/>
    <w:rPr>
      <w:rFonts w:ascii="Tahoma" w:hAnsi="Tahoma" w:cs="Tahoma"/>
      <w:color w:val="000000"/>
      <w:sz w:val="12"/>
      <w:szCs w:val="12"/>
    </w:rPr>
  </w:style>
  <w:style w:type="character" w:customStyle="1" w:styleId="FontStyle16">
    <w:name w:val="Font Style16"/>
    <w:rPr>
      <w:rFonts w:ascii="Tahoma" w:hAnsi="Tahoma" w:cs="Tahoma"/>
      <w:b/>
      <w:bCs/>
      <w:color w:val="000000"/>
      <w:sz w:val="12"/>
      <w:szCs w:val="1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mallCaps/>
      <w:color w:val="000000"/>
      <w:sz w:val="46"/>
      <w:szCs w:val="46"/>
    </w:rPr>
  </w:style>
  <w:style w:type="character" w:customStyle="1" w:styleId="FontStyle18">
    <w:name w:val="Font Style18"/>
    <w:rPr>
      <w:rFonts w:ascii="Times New Roman" w:hAnsi="Times New Roman" w:cs="Times New Roman"/>
      <w:i/>
      <w:iCs/>
      <w:smallCaps/>
      <w:color w:val="000000"/>
      <w:spacing w:val="20"/>
      <w:sz w:val="16"/>
      <w:szCs w:val="16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mallCaps/>
      <w:color w:val="000000"/>
      <w:spacing w:val="20"/>
      <w:sz w:val="16"/>
      <w:szCs w:val="16"/>
    </w:rPr>
  </w:style>
  <w:style w:type="character" w:customStyle="1" w:styleId="FontStyle20">
    <w:name w:val="Font Style20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21">
    <w:name w:val="Font Style21"/>
    <w:rPr>
      <w:rFonts w:ascii="Times New Roman" w:hAnsi="Times New Roman" w:cs="Times New Roman"/>
      <w:smallCaps/>
      <w:color w:val="000000"/>
      <w:sz w:val="16"/>
      <w:szCs w:val="16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mallCaps/>
      <w:color w:val="000000"/>
      <w:sz w:val="38"/>
      <w:szCs w:val="38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4">
    <w:name w:val="Font Style2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mallCaps/>
      <w:color w:val="000000"/>
      <w:sz w:val="22"/>
      <w:szCs w:val="2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7">
    <w:name w:val="Font Style27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rPr>
      <w:color w:val="000080"/>
      <w:u w:val="single"/>
    </w:rPr>
  </w:style>
  <w:style w:type="paragraph" w:styleId="Intestazione">
    <w:name w:val="header"/>
    <w:basedOn w:val="Normale"/>
    <w:rsid w:val="00574A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74AE1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basedOn w:val="Carpredefinitoparagrafo"/>
    <w:rsid w:val="007D390C"/>
  </w:style>
  <w:style w:type="table" w:styleId="Grigliatabella">
    <w:name w:val="Table Grid"/>
    <w:basedOn w:val="Tabellanormale"/>
    <w:rsid w:val="00D9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76"/>
    <w:rPr>
      <w:rFonts w:hAnsi="Tahoma"/>
      <w:sz w:val="24"/>
      <w:szCs w:val="24"/>
    </w:rPr>
  </w:style>
  <w:style w:type="paragraph" w:styleId="Testofumetto">
    <w:name w:val="Balloon Text"/>
    <w:basedOn w:val="Normale"/>
    <w:link w:val="TestofumettoCarattere"/>
    <w:rsid w:val="00DE2A76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E2A76"/>
    <w:rPr>
      <w:rFonts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pomiglianodarco.gov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F85D1-D731-4A25-AB5B-02501616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364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4.doc</vt:lpstr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4.doc</dc:title>
  <dc:creator>Anna De falco</dc:creator>
  <cp:lastModifiedBy>Anna De falco</cp:lastModifiedBy>
  <cp:revision>29</cp:revision>
  <cp:lastPrinted>2014-06-05T11:29:00Z</cp:lastPrinted>
  <dcterms:created xsi:type="dcterms:W3CDTF">2014-06-05T08:30:00Z</dcterms:created>
  <dcterms:modified xsi:type="dcterms:W3CDTF">2014-07-08T14:13:00Z</dcterms:modified>
</cp:coreProperties>
</file>